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D9" w:rsidRPr="00A65DF3" w:rsidRDefault="009D57A2" w:rsidP="00A65DF3">
      <w:pPr>
        <w:pStyle w:val="Titolo1"/>
        <w:spacing w:before="0"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Intercultural Dialogue in Europe </w:t>
      </w:r>
      <w:r w:rsidR="00437501" w:rsidRPr="00A65DF3">
        <w:rPr>
          <w:sz w:val="20"/>
          <w:szCs w:val="20"/>
          <w:lang w:val="en-GB"/>
        </w:rPr>
        <w:t xml:space="preserve">and </w:t>
      </w:r>
      <w:r>
        <w:rPr>
          <w:sz w:val="20"/>
          <w:szCs w:val="20"/>
          <w:lang w:val="en-GB"/>
        </w:rPr>
        <w:t>Active Policies (IDEAL – Jean Monnet Module)</w:t>
      </w:r>
    </w:p>
    <w:p w:rsidR="00115CD9" w:rsidRDefault="00437501" w:rsidP="00A65DF3">
      <w:pPr>
        <w:pStyle w:val="Titolo2"/>
        <w:spacing w:before="0"/>
        <w:rPr>
          <w:b/>
          <w:i/>
          <w:szCs w:val="18"/>
          <w:lang w:val="en-GB"/>
        </w:rPr>
      </w:pPr>
      <w:r>
        <w:rPr>
          <w:lang w:val="en-GB"/>
        </w:rPr>
        <w:t>Prof. Maddalena Colombo</w:t>
      </w:r>
    </w:p>
    <w:p w:rsidR="00115CD9" w:rsidRDefault="00437501">
      <w:pPr>
        <w:spacing w:before="240" w:after="120" w:line="240" w:lineRule="exact"/>
        <w:rPr>
          <w:lang w:val="en-GB"/>
        </w:rPr>
      </w:pPr>
      <w:r>
        <w:rPr>
          <w:b/>
          <w:i/>
          <w:sz w:val="18"/>
          <w:lang w:val="en-GB"/>
        </w:rPr>
        <w:t>COURSE AIMS</w:t>
      </w:r>
    </w:p>
    <w:p w:rsidR="009D57A2" w:rsidRDefault="009D57A2" w:rsidP="009D57A2">
      <w:pPr>
        <w:rPr>
          <w:lang w:val="en-US"/>
        </w:rPr>
      </w:pPr>
      <w:r w:rsidRPr="002E1A83">
        <w:rPr>
          <w:lang w:val="en-US"/>
        </w:rPr>
        <w:t>Recently the tendency against Europe and the link between ske</w:t>
      </w:r>
      <w:r>
        <w:rPr>
          <w:lang w:val="en-US"/>
        </w:rPr>
        <w:t>p</w:t>
      </w:r>
      <w:r w:rsidRPr="002E1A83">
        <w:rPr>
          <w:lang w:val="en-US"/>
        </w:rPr>
        <w:t xml:space="preserve">ticism towards European institutions and </w:t>
      </w:r>
      <w:r w:rsidR="004A6AC2">
        <w:rPr>
          <w:lang w:val="en-US"/>
        </w:rPr>
        <w:t xml:space="preserve">the </w:t>
      </w:r>
      <w:r>
        <w:rPr>
          <w:lang w:val="en-US"/>
        </w:rPr>
        <w:t xml:space="preserve">cultural/religious </w:t>
      </w:r>
      <w:r w:rsidRPr="002E1A83">
        <w:rPr>
          <w:lang w:val="en-US"/>
        </w:rPr>
        <w:t>intol</w:t>
      </w:r>
      <w:r>
        <w:rPr>
          <w:lang w:val="en-US"/>
        </w:rPr>
        <w:t xml:space="preserve">erance call for reinforcing </w:t>
      </w:r>
      <w:r w:rsidR="004A6AC2">
        <w:rPr>
          <w:lang w:val="en-US"/>
        </w:rPr>
        <w:t>the basis of co-existence in a multicultural society within a constitutional frame</w:t>
      </w:r>
      <w:r>
        <w:rPr>
          <w:lang w:val="en-US"/>
        </w:rPr>
        <w:t xml:space="preserve">. It becomes more and more urgent that University could instill democratic values among young generations, through both the </w:t>
      </w:r>
      <w:proofErr w:type="spellStart"/>
      <w:r w:rsidRPr="009D57A2">
        <w:rPr>
          <w:i/>
          <w:lang w:val="en-US"/>
        </w:rPr>
        <w:t>cursus</w:t>
      </w:r>
      <w:proofErr w:type="spellEnd"/>
      <w:r w:rsidRPr="009D57A2">
        <w:rPr>
          <w:i/>
          <w:lang w:val="en-US"/>
        </w:rPr>
        <w:t xml:space="preserve"> </w:t>
      </w:r>
      <w:proofErr w:type="spellStart"/>
      <w:r w:rsidRPr="009D57A2">
        <w:rPr>
          <w:i/>
          <w:lang w:val="en-US"/>
        </w:rPr>
        <w:t>studiorum</w:t>
      </w:r>
      <w:proofErr w:type="spellEnd"/>
      <w:r>
        <w:rPr>
          <w:lang w:val="en-US"/>
        </w:rPr>
        <w:t xml:space="preserve"> and the active methods of teaching-learning,  as democratic values belong not only to each Nation but to the whole European Citizenship. </w:t>
      </w:r>
      <w:r w:rsidR="004A6AC2">
        <w:rPr>
          <w:lang w:val="en-US"/>
        </w:rPr>
        <w:t>All</w:t>
      </w:r>
      <w:r>
        <w:rPr>
          <w:lang w:val="en-US"/>
        </w:rPr>
        <w:t xml:space="preserve"> European citizen</w:t>
      </w:r>
      <w:r w:rsidR="004A6AC2">
        <w:rPr>
          <w:lang w:val="en-US"/>
        </w:rPr>
        <w:t>s</w:t>
      </w:r>
      <w:r>
        <w:rPr>
          <w:lang w:val="en-US"/>
        </w:rPr>
        <w:t xml:space="preserve"> should appreciate the cultural and religious diversity, and should contribute actively in the promotion of dialogue between individuals with different history, culture, language and religion in order to safeguard “</w:t>
      </w:r>
      <w:proofErr w:type="spellStart"/>
      <w:r>
        <w:rPr>
          <w:lang w:val="en-US"/>
        </w:rPr>
        <w:t>interculturalism</w:t>
      </w:r>
      <w:proofErr w:type="spellEnd"/>
      <w:r>
        <w:rPr>
          <w:lang w:val="en-US"/>
        </w:rPr>
        <w:t xml:space="preserve">” as value. Given all this, the </w:t>
      </w:r>
      <w:r w:rsidR="008E1134">
        <w:rPr>
          <w:lang w:val="en-US"/>
        </w:rPr>
        <w:t xml:space="preserve">IDEAL </w:t>
      </w:r>
      <w:r>
        <w:rPr>
          <w:lang w:val="en-US"/>
        </w:rPr>
        <w:t>JM Module</w:t>
      </w:r>
      <w:r w:rsidR="008E1134">
        <w:rPr>
          <w:lang w:val="en-US"/>
        </w:rPr>
        <w:t xml:space="preserve"> </w:t>
      </w:r>
      <w:r>
        <w:rPr>
          <w:lang w:val="en-US"/>
        </w:rPr>
        <w:t xml:space="preserve">aims at arousing </w:t>
      </w:r>
      <w:r w:rsidR="004A6AC2">
        <w:rPr>
          <w:lang w:val="en-US"/>
        </w:rPr>
        <w:t xml:space="preserve">fresh </w:t>
      </w:r>
      <w:r>
        <w:rPr>
          <w:lang w:val="en-US"/>
        </w:rPr>
        <w:t xml:space="preserve">reflections among the whole </w:t>
      </w:r>
      <w:r w:rsidR="004A6AC2">
        <w:rPr>
          <w:lang w:val="en-US"/>
        </w:rPr>
        <w:t>a</w:t>
      </w:r>
      <w:r>
        <w:rPr>
          <w:lang w:val="en-US"/>
        </w:rPr>
        <w:t xml:space="preserve">cademic and scientific community, by linking European citizenship and the inclusive actions for cultural minorities. The deep comprehension of migration flows, the legal frame for refugees in Europe, and </w:t>
      </w:r>
      <w:r w:rsidR="004A6AC2">
        <w:rPr>
          <w:lang w:val="en-US"/>
        </w:rPr>
        <w:t xml:space="preserve">the sustainable methods for improving tolerance and contrasting xenophobia, </w:t>
      </w:r>
      <w:r>
        <w:rPr>
          <w:lang w:val="en-US"/>
        </w:rPr>
        <w:t xml:space="preserve">will stimulate students to </w:t>
      </w:r>
      <w:r w:rsidR="004A6AC2">
        <w:rPr>
          <w:lang w:val="en-US"/>
        </w:rPr>
        <w:t xml:space="preserve">become active members of </w:t>
      </w:r>
      <w:r>
        <w:rPr>
          <w:lang w:val="en-US"/>
        </w:rPr>
        <w:t>social promotion for Intercultural and Inter-religious dialogue.</w:t>
      </w:r>
    </w:p>
    <w:p w:rsidR="009D57A2" w:rsidRDefault="009D57A2" w:rsidP="009D57A2">
      <w:pPr>
        <w:rPr>
          <w:lang w:val="en-US"/>
        </w:rPr>
      </w:pPr>
    </w:p>
    <w:p w:rsidR="00115CD9" w:rsidRDefault="00437501">
      <w:pPr>
        <w:spacing w:before="240" w:after="120" w:line="240" w:lineRule="exact"/>
        <w:rPr>
          <w:lang w:val="en-GB"/>
        </w:rPr>
      </w:pPr>
      <w:r>
        <w:rPr>
          <w:b/>
          <w:bCs/>
          <w:i/>
          <w:iCs/>
          <w:sz w:val="18"/>
          <w:szCs w:val="18"/>
          <w:lang w:val="en-GB"/>
        </w:rPr>
        <w:t>COURSE CONTENT</w:t>
      </w:r>
    </w:p>
    <w:p w:rsidR="00115CD9" w:rsidRDefault="00437501">
      <w:pPr>
        <w:rPr>
          <w:lang w:val="en-GB"/>
        </w:rPr>
      </w:pPr>
      <w:r>
        <w:rPr>
          <w:lang w:val="en-GB"/>
        </w:rPr>
        <w:t xml:space="preserve">The </w:t>
      </w:r>
      <w:r w:rsidR="004A6AC2">
        <w:rPr>
          <w:lang w:val="en-GB"/>
        </w:rPr>
        <w:t xml:space="preserve">course includes </w:t>
      </w:r>
      <w:r w:rsidR="004F18AD">
        <w:rPr>
          <w:lang w:val="en-GB"/>
        </w:rPr>
        <w:t xml:space="preserve">interdisciplinary </w:t>
      </w:r>
      <w:r w:rsidR="004A6AC2">
        <w:rPr>
          <w:lang w:val="en-GB"/>
        </w:rPr>
        <w:t>lecturers by domestic and guest speakers</w:t>
      </w:r>
      <w:r w:rsidR="000F5AAB">
        <w:rPr>
          <w:lang w:val="en-GB"/>
        </w:rPr>
        <w:t xml:space="preserve"> with different backgrounds</w:t>
      </w:r>
      <w:r w:rsidR="004F18AD">
        <w:rPr>
          <w:lang w:val="en-GB"/>
        </w:rPr>
        <w:t xml:space="preserve"> in Social Sciences and Humanities</w:t>
      </w:r>
      <w:r w:rsidR="000F5AAB">
        <w:rPr>
          <w:lang w:val="en-GB"/>
        </w:rPr>
        <w:t xml:space="preserve"> (Sociology; History; </w:t>
      </w:r>
      <w:r w:rsidR="004F18AD">
        <w:rPr>
          <w:lang w:val="en-GB"/>
        </w:rPr>
        <w:t>Pedagogy; Law; Psychology)</w:t>
      </w:r>
      <w:r w:rsidR="004A6AC2">
        <w:rPr>
          <w:lang w:val="en-GB"/>
        </w:rPr>
        <w:t xml:space="preserve">. The </w:t>
      </w:r>
      <w:r>
        <w:rPr>
          <w:lang w:val="en-GB"/>
        </w:rPr>
        <w:t>following topics will be covered during the course:</w:t>
      </w:r>
    </w:p>
    <w:p w:rsidR="00115CD9" w:rsidRDefault="00437501">
      <w:pPr>
        <w:spacing w:before="120"/>
        <w:ind w:left="284" w:hanging="284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4A6AC2">
        <w:rPr>
          <w:i/>
          <w:lang w:val="en-GB"/>
        </w:rPr>
        <w:t>Opening sessions</w:t>
      </w:r>
      <w:r w:rsidR="000F5AAB">
        <w:rPr>
          <w:i/>
          <w:lang w:val="en-GB"/>
        </w:rPr>
        <w:t xml:space="preserve"> (basic module 1)</w:t>
      </w:r>
    </w:p>
    <w:p w:rsidR="00115CD9" w:rsidRPr="000D23AA" w:rsidRDefault="004A6AC2" w:rsidP="000D23AA">
      <w:pPr>
        <w:pStyle w:val="Paragrafoelenco"/>
        <w:numPr>
          <w:ilvl w:val="0"/>
          <w:numId w:val="7"/>
        </w:numPr>
        <w:ind w:left="426"/>
        <w:rPr>
          <w:lang w:val="en-GB"/>
        </w:rPr>
      </w:pPr>
      <w:r w:rsidRPr="000D23AA">
        <w:rPr>
          <w:rFonts w:eastAsia="Times New Roman"/>
          <w:lang w:val="en-US" w:eastAsia="it-IT"/>
        </w:rPr>
        <w:t>Europe: 21th century’s challenges facing radica</w:t>
      </w:r>
      <w:r w:rsidR="000D23AA" w:rsidRPr="000D23AA">
        <w:rPr>
          <w:rFonts w:eastAsia="Times New Roman"/>
          <w:lang w:val="en-US" w:eastAsia="it-IT"/>
        </w:rPr>
        <w:t xml:space="preserve">lism, intolerance, nationalism </w:t>
      </w:r>
    </w:p>
    <w:p w:rsidR="00115CD9" w:rsidRPr="000D23AA" w:rsidRDefault="000D23AA" w:rsidP="000D23AA">
      <w:pPr>
        <w:pStyle w:val="Paragrafoelenco"/>
        <w:numPr>
          <w:ilvl w:val="0"/>
          <w:numId w:val="7"/>
        </w:numPr>
        <w:ind w:left="426"/>
        <w:rPr>
          <w:lang w:val="en-GB"/>
        </w:rPr>
      </w:pPr>
      <w:r w:rsidRPr="000D23AA">
        <w:rPr>
          <w:rFonts w:eastAsia="Times New Roman"/>
          <w:lang w:val="en-US" w:eastAsia="it-IT"/>
        </w:rPr>
        <w:t>History of European integration</w:t>
      </w:r>
      <w:r>
        <w:rPr>
          <w:rFonts w:eastAsia="Times New Roman"/>
          <w:lang w:val="en-US" w:eastAsia="it-IT"/>
        </w:rPr>
        <w:t>.</w:t>
      </w:r>
    </w:p>
    <w:p w:rsidR="00115CD9" w:rsidRPr="000D23AA" w:rsidRDefault="000D23AA" w:rsidP="000D23AA">
      <w:pPr>
        <w:pStyle w:val="Paragrafoelenco"/>
        <w:numPr>
          <w:ilvl w:val="0"/>
          <w:numId w:val="7"/>
        </w:numPr>
        <w:ind w:left="426"/>
        <w:rPr>
          <w:lang w:val="en-GB"/>
        </w:rPr>
      </w:pPr>
      <w:r w:rsidRPr="000D23AA">
        <w:rPr>
          <w:rFonts w:eastAsia="Times New Roman"/>
          <w:lang w:val="en-US" w:eastAsia="it-IT"/>
        </w:rPr>
        <w:t>Basic elements of EU legislation</w:t>
      </w:r>
      <w:r w:rsidR="00437501" w:rsidRPr="000D23AA">
        <w:rPr>
          <w:lang w:val="en-GB"/>
        </w:rPr>
        <w:t>.</w:t>
      </w:r>
    </w:p>
    <w:p w:rsidR="000D23AA" w:rsidRPr="000D23AA" w:rsidRDefault="000D23AA" w:rsidP="000D23AA">
      <w:pPr>
        <w:pStyle w:val="Paragrafoelenco"/>
        <w:numPr>
          <w:ilvl w:val="0"/>
          <w:numId w:val="7"/>
        </w:numPr>
        <w:ind w:left="426"/>
        <w:rPr>
          <w:rFonts w:ascii="Calibri" w:eastAsia="Times New Roman" w:hAnsi="Calibri"/>
          <w:lang w:val="en-US" w:eastAsia="it-IT"/>
        </w:rPr>
      </w:pPr>
      <w:r w:rsidRPr="000D23AA">
        <w:rPr>
          <w:rFonts w:eastAsia="Times New Roman"/>
          <w:lang w:val="en-US" w:eastAsia="it-IT"/>
        </w:rPr>
        <w:t>Process of identity- and citizenship-building in Europe:</w:t>
      </w:r>
      <w:r w:rsidRPr="000D23AA">
        <w:rPr>
          <w:rFonts w:eastAsia="Times New Roman"/>
          <w:lang w:val="en-US" w:eastAsia="it-IT"/>
        </w:rPr>
        <w:br/>
        <w:t>an intercultural dialogue  perspective</w:t>
      </w:r>
      <w:r>
        <w:rPr>
          <w:rFonts w:eastAsia="Times New Roman"/>
          <w:lang w:val="en-US" w:eastAsia="it-IT"/>
        </w:rPr>
        <w:t>.</w:t>
      </w:r>
    </w:p>
    <w:p w:rsidR="000D23AA" w:rsidRPr="000D23AA" w:rsidRDefault="000D23AA" w:rsidP="000D23AA">
      <w:pPr>
        <w:pStyle w:val="Paragrafoelenco"/>
        <w:numPr>
          <w:ilvl w:val="0"/>
          <w:numId w:val="7"/>
        </w:numPr>
        <w:ind w:left="426"/>
        <w:rPr>
          <w:rFonts w:eastAsia="Times New Roman"/>
          <w:lang w:val="en-US" w:eastAsia="it-IT"/>
        </w:rPr>
      </w:pPr>
      <w:r w:rsidRPr="000D23AA">
        <w:rPr>
          <w:rFonts w:eastAsia="Times New Roman"/>
          <w:lang w:val="en-US" w:eastAsia="it-IT"/>
        </w:rPr>
        <w:t>Recognizing and preventing neo-racism in Europe</w:t>
      </w:r>
      <w:r>
        <w:rPr>
          <w:rFonts w:eastAsia="Times New Roman"/>
          <w:lang w:val="en-US" w:eastAsia="it-IT"/>
        </w:rPr>
        <w:t>.</w:t>
      </w:r>
    </w:p>
    <w:p w:rsidR="000D23AA" w:rsidRPr="000D23AA" w:rsidRDefault="000D23AA" w:rsidP="004F18AD">
      <w:pPr>
        <w:ind w:left="66"/>
        <w:rPr>
          <w:lang w:val="en-US"/>
        </w:rPr>
      </w:pPr>
    </w:p>
    <w:p w:rsidR="000F5AAB" w:rsidRDefault="00437501" w:rsidP="000F5AAB">
      <w:pPr>
        <w:spacing w:before="120"/>
        <w:ind w:left="284" w:hanging="284"/>
        <w:rPr>
          <w:i/>
          <w:lang w:val="en-GB"/>
        </w:rPr>
      </w:pPr>
      <w:r>
        <w:rPr>
          <w:lang w:val="en-GB"/>
        </w:rPr>
        <w:lastRenderedPageBreak/>
        <w:t>2</w:t>
      </w:r>
      <w:r w:rsidR="00F22E8F">
        <w:rPr>
          <w:lang w:val="en-GB"/>
        </w:rPr>
        <w:t>.</w:t>
      </w:r>
      <w:r w:rsidR="00F22E8F">
        <w:rPr>
          <w:lang w:val="en-GB"/>
        </w:rPr>
        <w:tab/>
      </w:r>
      <w:r w:rsidR="004F18AD">
        <w:rPr>
          <w:i/>
          <w:lang w:val="en-GB"/>
        </w:rPr>
        <w:t>M</w:t>
      </w:r>
      <w:r w:rsidR="000F5AAB">
        <w:rPr>
          <w:i/>
          <w:lang w:val="en-GB"/>
        </w:rPr>
        <w:t>igration and integration processes in Europe</w:t>
      </w:r>
      <w:r w:rsidR="004F18AD">
        <w:rPr>
          <w:i/>
          <w:lang w:val="en-GB"/>
        </w:rPr>
        <w:t>:</w:t>
      </w:r>
      <w:r w:rsidR="000F5AAB">
        <w:rPr>
          <w:i/>
          <w:lang w:val="en-GB"/>
        </w:rPr>
        <w:t xml:space="preserve"> </w:t>
      </w:r>
      <w:r w:rsidR="004F18AD">
        <w:rPr>
          <w:i/>
          <w:lang w:val="en-GB"/>
        </w:rPr>
        <w:t xml:space="preserve">sociological frame </w:t>
      </w:r>
      <w:r w:rsidR="000F5AAB">
        <w:rPr>
          <w:i/>
          <w:lang w:val="en-GB"/>
        </w:rPr>
        <w:t>(basic module 2)</w:t>
      </w:r>
    </w:p>
    <w:p w:rsidR="000F5AAB" w:rsidRPr="000F5AAB" w:rsidRDefault="000F5AAB" w:rsidP="000F5AAB">
      <w:pPr>
        <w:pStyle w:val="Paragrafoelenco"/>
        <w:numPr>
          <w:ilvl w:val="0"/>
          <w:numId w:val="9"/>
        </w:numPr>
        <w:spacing w:before="120"/>
        <w:rPr>
          <w:lang w:val="en-GB"/>
        </w:rPr>
      </w:pPr>
      <w:r>
        <w:rPr>
          <w:rFonts w:eastAsia="Times New Roman"/>
          <w:color w:val="000000"/>
          <w:lang w:val="en-US" w:eastAsia="it-IT"/>
        </w:rPr>
        <w:t>T</w:t>
      </w:r>
      <w:r w:rsidRPr="000F5AAB">
        <w:rPr>
          <w:rFonts w:eastAsia="Times New Roman"/>
          <w:color w:val="000000"/>
          <w:lang w:val="en-US" w:eastAsia="it-IT"/>
        </w:rPr>
        <w:t>he European migration system and its transformations</w:t>
      </w:r>
      <w:r w:rsidR="00437501" w:rsidRPr="000F5AAB">
        <w:rPr>
          <w:lang w:val="en-GB"/>
        </w:rPr>
        <w:t>.</w:t>
      </w:r>
    </w:p>
    <w:p w:rsidR="000F5AAB" w:rsidRPr="000F5AAB" w:rsidRDefault="000F5AAB" w:rsidP="000F5AAB">
      <w:pPr>
        <w:pStyle w:val="Paragrafoelenco"/>
        <w:numPr>
          <w:ilvl w:val="0"/>
          <w:numId w:val="10"/>
        </w:numPr>
        <w:spacing w:before="120"/>
        <w:rPr>
          <w:lang w:val="en-GB"/>
        </w:rPr>
      </w:pPr>
      <w:r w:rsidRPr="000F5AAB">
        <w:rPr>
          <w:rFonts w:eastAsia="Times New Roman"/>
          <w:color w:val="000000"/>
          <w:lang w:val="en-US" w:eastAsia="it-IT"/>
        </w:rPr>
        <w:t>Migration policy and integration in Europe</w:t>
      </w:r>
      <w:r>
        <w:rPr>
          <w:rFonts w:eastAsia="Times New Roman"/>
          <w:color w:val="000000"/>
          <w:lang w:val="en-US" w:eastAsia="it-IT"/>
        </w:rPr>
        <w:t>.</w:t>
      </w:r>
    </w:p>
    <w:p w:rsidR="000F5AAB" w:rsidRPr="000F5AAB" w:rsidRDefault="000F5AAB" w:rsidP="000F5AAB">
      <w:pPr>
        <w:pStyle w:val="Paragrafoelenco"/>
        <w:numPr>
          <w:ilvl w:val="0"/>
          <w:numId w:val="10"/>
        </w:numPr>
        <w:spacing w:before="120"/>
        <w:rPr>
          <w:lang w:val="en-GB"/>
        </w:rPr>
      </w:pPr>
      <w:r>
        <w:rPr>
          <w:rFonts w:eastAsia="Times New Roman"/>
          <w:color w:val="000000"/>
          <w:lang w:eastAsia="it-IT"/>
        </w:rPr>
        <w:t>T</w:t>
      </w:r>
      <w:r w:rsidRPr="000F5AAB">
        <w:rPr>
          <w:rFonts w:eastAsia="Times New Roman"/>
          <w:color w:val="000000"/>
          <w:lang w:eastAsia="it-IT"/>
        </w:rPr>
        <w:t xml:space="preserve">he European </w:t>
      </w:r>
      <w:proofErr w:type="spellStart"/>
      <w:r w:rsidRPr="000F5AAB">
        <w:rPr>
          <w:rFonts w:eastAsia="Times New Roman"/>
          <w:color w:val="000000"/>
          <w:lang w:eastAsia="it-IT"/>
        </w:rPr>
        <w:t>political</w:t>
      </w:r>
      <w:proofErr w:type="spellEnd"/>
      <w:r w:rsidRPr="000F5AAB">
        <w:rPr>
          <w:rFonts w:eastAsia="Times New Roman"/>
          <w:color w:val="000000"/>
          <w:lang w:eastAsia="it-IT"/>
        </w:rPr>
        <w:t xml:space="preserve"> agenda for </w:t>
      </w:r>
      <w:proofErr w:type="spellStart"/>
      <w:r w:rsidRPr="000F5AAB">
        <w:rPr>
          <w:rFonts w:eastAsia="Times New Roman"/>
          <w:color w:val="000000"/>
          <w:lang w:eastAsia="it-IT"/>
        </w:rPr>
        <w:t>intercultural</w:t>
      </w:r>
      <w:proofErr w:type="spellEnd"/>
      <w:r w:rsidRPr="000F5AAB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0F5AAB">
        <w:rPr>
          <w:rFonts w:eastAsia="Times New Roman"/>
          <w:color w:val="000000"/>
          <w:lang w:eastAsia="it-IT"/>
        </w:rPr>
        <w:t>dialogue</w:t>
      </w:r>
      <w:proofErr w:type="spellEnd"/>
      <w:r w:rsidRPr="000F5AAB">
        <w:rPr>
          <w:rFonts w:eastAsia="Times New Roman"/>
          <w:color w:val="000000"/>
          <w:lang w:eastAsia="it-IT"/>
        </w:rPr>
        <w:t>.</w:t>
      </w:r>
    </w:p>
    <w:p w:rsidR="000F5AAB" w:rsidRPr="000F5AAB" w:rsidRDefault="000F5AAB" w:rsidP="000F5AAB">
      <w:pPr>
        <w:pStyle w:val="Paragrafoelenco"/>
        <w:numPr>
          <w:ilvl w:val="0"/>
          <w:numId w:val="10"/>
        </w:numPr>
        <w:spacing w:before="120"/>
        <w:rPr>
          <w:lang w:val="en-GB"/>
        </w:rPr>
      </w:pPr>
      <w:r w:rsidRPr="000F5AAB">
        <w:rPr>
          <w:rFonts w:eastAsia="Times New Roman"/>
          <w:color w:val="000000"/>
          <w:lang w:val="en-US" w:eastAsia="it-IT"/>
        </w:rPr>
        <w:t>The role of civil society organizations and their interventions for migrants and against racism.</w:t>
      </w:r>
    </w:p>
    <w:p w:rsidR="000F5AAB" w:rsidRDefault="000F5AAB" w:rsidP="000F5AAB">
      <w:pPr>
        <w:spacing w:before="120"/>
        <w:rPr>
          <w:i/>
          <w:lang w:val="en-GB"/>
        </w:rPr>
      </w:pPr>
      <w:r>
        <w:rPr>
          <w:lang w:val="en-GB"/>
        </w:rPr>
        <w:t xml:space="preserve">3. </w:t>
      </w:r>
      <w:r>
        <w:rPr>
          <w:i/>
          <w:lang w:val="en-GB"/>
        </w:rPr>
        <w:t>International mediation and education (thematic module)</w:t>
      </w:r>
    </w:p>
    <w:p w:rsidR="000F5AAB" w:rsidRPr="004F18AD" w:rsidRDefault="000F5AAB" w:rsidP="004F18AD">
      <w:pPr>
        <w:ind w:left="425"/>
        <w:rPr>
          <w:rFonts w:eastAsia="Times New Roman"/>
          <w:color w:val="000000"/>
          <w:lang w:val="en-US" w:eastAsia="it-IT"/>
        </w:rPr>
      </w:pPr>
      <w:r w:rsidRPr="004F18AD">
        <w:rPr>
          <w:lang w:val="en-GB"/>
        </w:rPr>
        <w:t>- C</w:t>
      </w:r>
      <w:proofErr w:type="spellStart"/>
      <w:r w:rsidRPr="004F18AD">
        <w:rPr>
          <w:rFonts w:eastAsia="Times New Roman"/>
          <w:color w:val="000000"/>
          <w:lang w:val="en-US" w:eastAsia="it-IT"/>
        </w:rPr>
        <w:t>ultural</w:t>
      </w:r>
      <w:proofErr w:type="spellEnd"/>
      <w:r w:rsidRPr="004F18AD">
        <w:rPr>
          <w:rFonts w:eastAsia="Times New Roman"/>
          <w:color w:val="000000"/>
          <w:lang w:val="en-US" w:eastAsia="it-IT"/>
        </w:rPr>
        <w:t xml:space="preserve"> mediation in Europe and in the Mediterranean area: the historical roots.</w:t>
      </w:r>
    </w:p>
    <w:p w:rsidR="000F5AAB" w:rsidRPr="004F18AD" w:rsidRDefault="000F5AAB" w:rsidP="004F18AD">
      <w:pPr>
        <w:ind w:left="425"/>
        <w:rPr>
          <w:rFonts w:eastAsia="Times New Roman"/>
          <w:color w:val="000000"/>
          <w:lang w:val="en-US" w:eastAsia="it-IT"/>
        </w:rPr>
      </w:pPr>
      <w:r w:rsidRPr="004F18AD">
        <w:rPr>
          <w:rFonts w:eastAsia="Times New Roman"/>
          <w:color w:val="000000"/>
          <w:lang w:val="en-US" w:eastAsia="it-IT"/>
        </w:rPr>
        <w:t>- Challenges for inclusion.</w:t>
      </w:r>
    </w:p>
    <w:p w:rsidR="000F5AAB" w:rsidRPr="004F18AD" w:rsidRDefault="000F5AAB" w:rsidP="004F18AD">
      <w:pPr>
        <w:ind w:left="425"/>
        <w:rPr>
          <w:rFonts w:eastAsia="Times New Roman"/>
          <w:color w:val="000000"/>
          <w:lang w:val="en-US" w:eastAsia="it-IT"/>
        </w:rPr>
      </w:pPr>
      <w:r w:rsidRPr="004F18AD">
        <w:rPr>
          <w:rFonts w:eastAsia="Times New Roman"/>
          <w:color w:val="000000"/>
          <w:lang w:val="en-US" w:eastAsia="it-IT"/>
        </w:rPr>
        <w:t>- Interculturalism: problems and concepts.</w:t>
      </w:r>
    </w:p>
    <w:p w:rsidR="000F5AAB" w:rsidRPr="004F18AD" w:rsidRDefault="000F5AAB" w:rsidP="004F18AD">
      <w:pPr>
        <w:ind w:left="425"/>
        <w:rPr>
          <w:rFonts w:eastAsia="Times New Roman"/>
          <w:color w:val="000000"/>
          <w:lang w:val="en-US" w:eastAsia="it-IT"/>
        </w:rPr>
      </w:pPr>
      <w:r w:rsidRPr="004F18AD">
        <w:rPr>
          <w:rFonts w:eastAsia="Times New Roman"/>
          <w:color w:val="000000"/>
          <w:lang w:val="en-US" w:eastAsia="it-IT"/>
        </w:rPr>
        <w:t>- The frame of international and intercultural education in Europe.</w:t>
      </w:r>
    </w:p>
    <w:p w:rsidR="000F5AAB" w:rsidRPr="004F18AD" w:rsidRDefault="000F5AAB" w:rsidP="004F18AD">
      <w:pPr>
        <w:ind w:left="425"/>
        <w:rPr>
          <w:rFonts w:eastAsia="Times New Roman"/>
          <w:color w:val="000000"/>
          <w:lang w:val="en-US" w:eastAsia="it-IT"/>
        </w:rPr>
      </w:pPr>
      <w:r w:rsidRPr="004F18AD">
        <w:rPr>
          <w:rFonts w:eastAsia="Times New Roman"/>
          <w:color w:val="000000"/>
          <w:lang w:val="en-US" w:eastAsia="it-IT"/>
        </w:rPr>
        <w:t>- Education in the culturally diverse context.</w:t>
      </w:r>
    </w:p>
    <w:p w:rsidR="000F5AAB" w:rsidRPr="004F18AD" w:rsidRDefault="000F5AAB" w:rsidP="004F18AD">
      <w:pPr>
        <w:ind w:left="425"/>
        <w:rPr>
          <w:lang w:val="en-GB"/>
        </w:rPr>
      </w:pPr>
      <w:r w:rsidRPr="004F18AD">
        <w:rPr>
          <w:lang w:val="en-GB"/>
        </w:rPr>
        <w:t xml:space="preserve">- </w:t>
      </w:r>
      <w:r w:rsidRPr="004F18AD">
        <w:rPr>
          <w:rFonts w:eastAsia="Times New Roman"/>
          <w:color w:val="000000"/>
          <w:lang w:val="en-US" w:eastAsia="it-IT"/>
        </w:rPr>
        <w:t>Introduction to Cross-Cultural Psychology.</w:t>
      </w:r>
    </w:p>
    <w:p w:rsidR="00115CD9" w:rsidRPr="000F5AAB" w:rsidRDefault="00437501">
      <w:pPr>
        <w:keepNext/>
        <w:spacing w:before="240" w:after="120" w:line="240" w:lineRule="exact"/>
        <w:rPr>
          <w:lang w:val="en-US"/>
        </w:rPr>
      </w:pPr>
      <w:r w:rsidRPr="000F5AAB">
        <w:rPr>
          <w:b/>
          <w:i/>
          <w:sz w:val="18"/>
          <w:lang w:val="en-US"/>
        </w:rPr>
        <w:t>READING LIST</w:t>
      </w:r>
      <w:r w:rsidR="00D02789">
        <w:rPr>
          <w:b/>
          <w:i/>
          <w:sz w:val="18"/>
          <w:lang w:val="en-US"/>
        </w:rPr>
        <w:t xml:space="preserve"> (all texts will be provided to participants in PDF format)</w:t>
      </w:r>
    </w:p>
    <w:p w:rsidR="0050036A" w:rsidRDefault="006D2EED">
      <w:pPr>
        <w:pStyle w:val="Testo1"/>
        <w:ind w:firstLine="0"/>
        <w:rPr>
          <w:smallCaps/>
          <w:kern w:val="18"/>
          <w:lang w:val="en-US"/>
        </w:rPr>
      </w:pPr>
      <w:r w:rsidRPr="000F5AAB">
        <w:rPr>
          <w:lang w:val="en-US"/>
        </w:rPr>
        <w:t>For point 1</w:t>
      </w:r>
      <w:r>
        <w:rPr>
          <w:lang w:val="en-GB"/>
        </w:rPr>
        <w:t xml:space="preserve">, </w:t>
      </w:r>
      <w:r w:rsidR="0050036A">
        <w:rPr>
          <w:lang w:val="en-GB"/>
        </w:rPr>
        <w:t xml:space="preserve">the </w:t>
      </w:r>
      <w:r w:rsidR="0020247C">
        <w:rPr>
          <w:lang w:val="en-GB"/>
        </w:rPr>
        <w:t>student choos</w:t>
      </w:r>
      <w:bookmarkStart w:id="0" w:name="_GoBack"/>
      <w:bookmarkEnd w:id="0"/>
      <w:r w:rsidR="0050036A">
        <w:rPr>
          <w:lang w:val="en-GB"/>
        </w:rPr>
        <w:t>es one of the following textbooks</w:t>
      </w:r>
      <w:r w:rsidR="0050036A">
        <w:rPr>
          <w:smallCaps/>
          <w:kern w:val="18"/>
          <w:lang w:val="en-US"/>
        </w:rPr>
        <w:t>:</w:t>
      </w:r>
    </w:p>
    <w:p w:rsidR="0050036A" w:rsidRDefault="0050036A" w:rsidP="0050036A">
      <w:pPr>
        <w:pStyle w:val="Testo1"/>
        <w:numPr>
          <w:ilvl w:val="0"/>
          <w:numId w:val="14"/>
        </w:numPr>
        <w:rPr>
          <w:lang w:val="en-US"/>
        </w:rPr>
      </w:pPr>
      <w:r>
        <w:rPr>
          <w:smallCaps/>
          <w:kern w:val="18"/>
          <w:lang w:val="en-US"/>
        </w:rPr>
        <w:t xml:space="preserve">in: </w:t>
      </w:r>
      <w:r w:rsidR="006D2EED" w:rsidRPr="00FB32A6">
        <w:rPr>
          <w:smallCaps/>
          <w:kern w:val="18"/>
          <w:lang w:val="en-US"/>
        </w:rPr>
        <w:t>Bekemans</w:t>
      </w:r>
      <w:r w:rsidR="006D2EED" w:rsidRPr="00FB32A6">
        <w:rPr>
          <w:lang w:val="en-US"/>
        </w:rPr>
        <w:t>, L., </w:t>
      </w:r>
      <w:proofErr w:type="spellStart"/>
      <w:r w:rsidR="006D2EED" w:rsidRPr="00FB32A6">
        <w:rPr>
          <w:i/>
          <w:iCs/>
          <w:lang w:val="en-US"/>
        </w:rPr>
        <w:t>Globalisation</w:t>
      </w:r>
      <w:proofErr w:type="spellEnd"/>
      <w:r w:rsidR="006D2EED" w:rsidRPr="00FB32A6">
        <w:rPr>
          <w:i/>
          <w:iCs/>
          <w:lang w:val="en-US"/>
        </w:rPr>
        <w:t xml:space="preserve"> </w:t>
      </w:r>
      <w:proofErr w:type="spellStart"/>
      <w:r w:rsidR="006D2EED" w:rsidRPr="00FB32A6">
        <w:rPr>
          <w:i/>
          <w:iCs/>
          <w:lang w:val="en-US"/>
        </w:rPr>
        <w:t>vs</w:t>
      </w:r>
      <w:proofErr w:type="spellEnd"/>
      <w:r w:rsidR="006D2EED" w:rsidRPr="00FB32A6">
        <w:rPr>
          <w:i/>
          <w:iCs/>
          <w:lang w:val="en-US"/>
        </w:rPr>
        <w:t xml:space="preserve"> </w:t>
      </w:r>
      <w:proofErr w:type="spellStart"/>
      <w:r w:rsidR="006D2EED" w:rsidRPr="00FB32A6">
        <w:rPr>
          <w:i/>
          <w:iCs/>
          <w:lang w:val="en-US"/>
        </w:rPr>
        <w:t>Europeanisation</w:t>
      </w:r>
      <w:proofErr w:type="spellEnd"/>
      <w:r w:rsidR="006D2EED" w:rsidRPr="00FB32A6">
        <w:rPr>
          <w:i/>
          <w:iCs/>
          <w:lang w:val="en-US"/>
        </w:rPr>
        <w:t>. A Human-centric Interaction</w:t>
      </w:r>
      <w:r w:rsidR="006D2EED" w:rsidRPr="00FB32A6">
        <w:rPr>
          <w:lang w:val="en-US"/>
        </w:rPr>
        <w:t>; Peter Lan</w:t>
      </w:r>
      <w:r>
        <w:rPr>
          <w:lang w:val="en-US"/>
        </w:rPr>
        <w:t>g: Brussels, Bern, Berlin, 2013, cap. 2</w:t>
      </w:r>
    </w:p>
    <w:p w:rsidR="0050036A" w:rsidRDefault="00694FD2" w:rsidP="0050036A">
      <w:pPr>
        <w:pStyle w:val="Testo1"/>
        <w:numPr>
          <w:ilvl w:val="0"/>
          <w:numId w:val="14"/>
        </w:numPr>
        <w:rPr>
          <w:lang w:val="en-US"/>
        </w:rPr>
      </w:pPr>
      <w:r>
        <w:rPr>
          <w:lang w:val="en-US"/>
        </w:rPr>
        <w:t>IDEM cap. 3</w:t>
      </w:r>
    </w:p>
    <w:p w:rsidR="0050036A" w:rsidRDefault="0050036A" w:rsidP="0050036A">
      <w:pPr>
        <w:pStyle w:val="Testo1"/>
        <w:numPr>
          <w:ilvl w:val="0"/>
          <w:numId w:val="14"/>
        </w:numPr>
        <w:rPr>
          <w:lang w:val="en-US"/>
        </w:rPr>
      </w:pPr>
      <w:r>
        <w:rPr>
          <w:lang w:val="en-US"/>
        </w:rPr>
        <w:t>IDEM cap. 1</w:t>
      </w:r>
      <w:r w:rsidR="00694FD2">
        <w:rPr>
          <w:lang w:val="en-US"/>
        </w:rPr>
        <w:t>2</w:t>
      </w:r>
    </w:p>
    <w:p w:rsidR="0050036A" w:rsidRDefault="0050036A">
      <w:pPr>
        <w:pStyle w:val="Testo1"/>
        <w:ind w:firstLine="0"/>
        <w:rPr>
          <w:lang w:val="en-US"/>
        </w:rPr>
      </w:pPr>
    </w:p>
    <w:p w:rsidR="00115CD9" w:rsidRDefault="00437501">
      <w:pPr>
        <w:pStyle w:val="Testo1"/>
        <w:spacing w:before="120"/>
        <w:ind w:firstLine="0"/>
        <w:rPr>
          <w:lang w:val="en-GB"/>
        </w:rPr>
      </w:pPr>
      <w:r>
        <w:rPr>
          <w:lang w:val="en-GB"/>
        </w:rPr>
        <w:t xml:space="preserve">For point 2 the </w:t>
      </w:r>
      <w:r w:rsidR="0020247C">
        <w:rPr>
          <w:lang w:val="en-GB"/>
        </w:rPr>
        <w:t>student choos</w:t>
      </w:r>
      <w:r w:rsidR="004F18AD">
        <w:rPr>
          <w:lang w:val="en-GB"/>
        </w:rPr>
        <w:t xml:space="preserve">es one of the following </w:t>
      </w:r>
      <w:r>
        <w:rPr>
          <w:lang w:val="en-GB"/>
        </w:rPr>
        <w:t>textbook</w:t>
      </w:r>
      <w:r w:rsidR="004F18AD">
        <w:rPr>
          <w:lang w:val="en-GB"/>
        </w:rPr>
        <w:t>s:</w:t>
      </w:r>
    </w:p>
    <w:p w:rsidR="004F18AD" w:rsidRPr="004F18AD" w:rsidRDefault="004F18AD" w:rsidP="004F18AD">
      <w:pPr>
        <w:pStyle w:val="Testonotaapidipagina"/>
        <w:autoSpaceDE w:val="0"/>
        <w:autoSpaceDN w:val="0"/>
        <w:adjustRightInd w:val="0"/>
        <w:spacing w:line="276" w:lineRule="auto"/>
        <w:ind w:left="426"/>
        <w:jc w:val="both"/>
        <w:rPr>
          <w:lang w:val="en-GB"/>
        </w:rPr>
      </w:pPr>
    </w:p>
    <w:p w:rsidR="004F18AD" w:rsidRPr="004F18AD" w:rsidRDefault="004F18AD" w:rsidP="004F18AD">
      <w:pPr>
        <w:pStyle w:val="Testonotaapidipagina"/>
        <w:autoSpaceDE w:val="0"/>
        <w:autoSpaceDN w:val="0"/>
        <w:adjustRightInd w:val="0"/>
        <w:spacing w:line="276" w:lineRule="auto"/>
        <w:ind w:left="426"/>
        <w:jc w:val="both"/>
        <w:rPr>
          <w:sz w:val="18"/>
          <w:szCs w:val="18"/>
          <w:lang w:val="en-US"/>
        </w:rPr>
      </w:pPr>
      <w:r w:rsidRPr="004F18AD">
        <w:rPr>
          <w:sz w:val="18"/>
          <w:szCs w:val="18"/>
          <w:lang w:val="en-US"/>
        </w:rPr>
        <w:t xml:space="preserve">- </w:t>
      </w:r>
      <w:r w:rsidRPr="004F18AD">
        <w:rPr>
          <w:smallCaps/>
          <w:sz w:val="18"/>
          <w:szCs w:val="18"/>
        </w:rPr>
        <w:t>Ruspini</w:t>
      </w:r>
      <w:r w:rsidRPr="004F18AD">
        <w:rPr>
          <w:sz w:val="18"/>
          <w:szCs w:val="18"/>
        </w:rPr>
        <w:t xml:space="preserve">, P. (2014) </w:t>
      </w:r>
      <w:r w:rsidRPr="004F18AD">
        <w:rPr>
          <w:i/>
          <w:sz w:val="18"/>
          <w:szCs w:val="18"/>
        </w:rPr>
        <w:t xml:space="preserve">The </w:t>
      </w:r>
      <w:proofErr w:type="spellStart"/>
      <w:r w:rsidRPr="004F18AD">
        <w:rPr>
          <w:i/>
          <w:sz w:val="18"/>
          <w:szCs w:val="18"/>
        </w:rPr>
        <w:t>Transformative</w:t>
      </w:r>
      <w:proofErr w:type="spellEnd"/>
      <w:r w:rsidRPr="004F18AD">
        <w:rPr>
          <w:i/>
          <w:sz w:val="18"/>
          <w:szCs w:val="18"/>
        </w:rPr>
        <w:t xml:space="preserve"> </w:t>
      </w:r>
      <w:proofErr w:type="spellStart"/>
      <w:r w:rsidRPr="004F18AD">
        <w:rPr>
          <w:i/>
          <w:sz w:val="18"/>
          <w:szCs w:val="18"/>
        </w:rPr>
        <w:t>Character</w:t>
      </w:r>
      <w:proofErr w:type="spellEnd"/>
      <w:r w:rsidRPr="004F18AD">
        <w:rPr>
          <w:i/>
          <w:sz w:val="18"/>
          <w:szCs w:val="18"/>
        </w:rPr>
        <w:t xml:space="preserve"> of International Migration and </w:t>
      </w:r>
      <w:proofErr w:type="spellStart"/>
      <w:r w:rsidRPr="004F18AD">
        <w:rPr>
          <w:i/>
          <w:sz w:val="18"/>
          <w:szCs w:val="18"/>
        </w:rPr>
        <w:t>its</w:t>
      </w:r>
      <w:proofErr w:type="spellEnd"/>
      <w:r w:rsidRPr="004F18AD">
        <w:rPr>
          <w:i/>
          <w:sz w:val="18"/>
          <w:szCs w:val="18"/>
        </w:rPr>
        <w:t xml:space="preserve"> Impact on Integration </w:t>
      </w:r>
      <w:proofErr w:type="spellStart"/>
      <w:r w:rsidRPr="004F18AD">
        <w:rPr>
          <w:i/>
          <w:sz w:val="18"/>
          <w:szCs w:val="18"/>
        </w:rPr>
        <w:t>Practices</w:t>
      </w:r>
      <w:proofErr w:type="spellEnd"/>
      <w:r w:rsidRPr="004F18AD">
        <w:rPr>
          <w:i/>
          <w:sz w:val="18"/>
          <w:szCs w:val="18"/>
        </w:rPr>
        <w:t xml:space="preserve"> and Learning </w:t>
      </w:r>
      <w:proofErr w:type="spellStart"/>
      <w:r w:rsidRPr="004F18AD">
        <w:rPr>
          <w:i/>
          <w:sz w:val="18"/>
          <w:szCs w:val="18"/>
        </w:rPr>
        <w:t>Needs</w:t>
      </w:r>
      <w:proofErr w:type="spellEnd"/>
      <w:r w:rsidRPr="004F18AD">
        <w:rPr>
          <w:sz w:val="18"/>
          <w:szCs w:val="18"/>
        </w:rPr>
        <w:t xml:space="preserve">, in F. </w:t>
      </w:r>
      <w:r w:rsidRPr="004F18AD">
        <w:rPr>
          <w:smallCaps/>
          <w:sz w:val="18"/>
          <w:szCs w:val="18"/>
        </w:rPr>
        <w:t>Bignami</w:t>
      </w:r>
      <w:r w:rsidRPr="004F18AD">
        <w:rPr>
          <w:sz w:val="18"/>
          <w:szCs w:val="18"/>
        </w:rPr>
        <w:t xml:space="preserve">, M.G. </w:t>
      </w:r>
      <w:r w:rsidRPr="004F18AD">
        <w:rPr>
          <w:smallCaps/>
          <w:sz w:val="18"/>
          <w:szCs w:val="18"/>
        </w:rPr>
        <w:t>Onorati</w:t>
      </w:r>
      <w:r w:rsidRPr="004F18AD">
        <w:rPr>
          <w:sz w:val="18"/>
          <w:szCs w:val="18"/>
        </w:rPr>
        <w:t xml:space="preserve"> (</w:t>
      </w:r>
      <w:proofErr w:type="spellStart"/>
      <w:r w:rsidRPr="004F18AD">
        <w:rPr>
          <w:sz w:val="18"/>
          <w:szCs w:val="18"/>
        </w:rPr>
        <w:t>eds</w:t>
      </w:r>
      <w:proofErr w:type="spellEnd"/>
      <w:r w:rsidRPr="004F18AD">
        <w:rPr>
          <w:sz w:val="18"/>
          <w:szCs w:val="18"/>
        </w:rPr>
        <w:t xml:space="preserve">) </w:t>
      </w:r>
      <w:proofErr w:type="spellStart"/>
      <w:r w:rsidRPr="004F18AD">
        <w:rPr>
          <w:sz w:val="18"/>
          <w:szCs w:val="18"/>
        </w:rPr>
        <w:t>Intercultural</w:t>
      </w:r>
      <w:proofErr w:type="spellEnd"/>
      <w:r w:rsidRPr="004F18AD">
        <w:rPr>
          <w:sz w:val="18"/>
          <w:szCs w:val="18"/>
        </w:rPr>
        <w:t xml:space="preserve"> </w:t>
      </w:r>
      <w:proofErr w:type="spellStart"/>
      <w:r w:rsidRPr="004F18AD">
        <w:rPr>
          <w:sz w:val="18"/>
          <w:szCs w:val="18"/>
        </w:rPr>
        <w:t>Competences</w:t>
      </w:r>
      <w:proofErr w:type="spellEnd"/>
      <w:r w:rsidRPr="004F18AD">
        <w:rPr>
          <w:sz w:val="18"/>
          <w:szCs w:val="18"/>
        </w:rPr>
        <w:t xml:space="preserve"> for </w:t>
      </w:r>
      <w:proofErr w:type="spellStart"/>
      <w:r w:rsidRPr="004F18AD">
        <w:rPr>
          <w:sz w:val="18"/>
          <w:szCs w:val="18"/>
        </w:rPr>
        <w:t>Vocational</w:t>
      </w:r>
      <w:proofErr w:type="spellEnd"/>
      <w:r w:rsidRPr="004F18AD">
        <w:rPr>
          <w:sz w:val="18"/>
          <w:szCs w:val="18"/>
        </w:rPr>
        <w:t xml:space="preserve"> Education and Training. </w:t>
      </w:r>
      <w:proofErr w:type="spellStart"/>
      <w:r w:rsidRPr="004F18AD">
        <w:rPr>
          <w:sz w:val="18"/>
          <w:szCs w:val="18"/>
        </w:rPr>
        <w:t>Experiential</w:t>
      </w:r>
      <w:proofErr w:type="spellEnd"/>
      <w:r w:rsidRPr="004F18AD">
        <w:rPr>
          <w:sz w:val="18"/>
          <w:szCs w:val="18"/>
        </w:rPr>
        <w:t xml:space="preserve"> Learning and Social </w:t>
      </w:r>
      <w:proofErr w:type="spellStart"/>
      <w:r w:rsidRPr="004F18AD">
        <w:rPr>
          <w:sz w:val="18"/>
          <w:szCs w:val="18"/>
        </w:rPr>
        <w:t>Contexts</w:t>
      </w:r>
      <w:proofErr w:type="spellEnd"/>
      <w:r w:rsidRPr="004F18AD">
        <w:rPr>
          <w:sz w:val="18"/>
          <w:szCs w:val="18"/>
        </w:rPr>
        <w:t xml:space="preserve"> for </w:t>
      </w:r>
      <w:proofErr w:type="spellStart"/>
      <w:r w:rsidRPr="004F18AD">
        <w:rPr>
          <w:sz w:val="18"/>
          <w:szCs w:val="18"/>
        </w:rPr>
        <w:t>Enhancing</w:t>
      </w:r>
      <w:proofErr w:type="spellEnd"/>
      <w:r w:rsidRPr="004F18AD">
        <w:rPr>
          <w:sz w:val="18"/>
          <w:szCs w:val="18"/>
        </w:rPr>
        <w:t xml:space="preserve"> Professional </w:t>
      </w:r>
      <w:proofErr w:type="spellStart"/>
      <w:r w:rsidRPr="004F18AD">
        <w:rPr>
          <w:sz w:val="18"/>
          <w:szCs w:val="18"/>
        </w:rPr>
        <w:t>Competences</w:t>
      </w:r>
      <w:proofErr w:type="spellEnd"/>
      <w:r w:rsidRPr="004F18AD">
        <w:rPr>
          <w:sz w:val="18"/>
          <w:szCs w:val="18"/>
        </w:rPr>
        <w:t>, Milan: Egea, pp. 89-98</w:t>
      </w:r>
      <w:r w:rsidRPr="004F18AD">
        <w:rPr>
          <w:sz w:val="18"/>
          <w:szCs w:val="18"/>
          <w:lang w:val="en-US"/>
        </w:rPr>
        <w:t xml:space="preserve"> </w:t>
      </w:r>
    </w:p>
    <w:p w:rsidR="004F18AD" w:rsidRPr="004F18AD" w:rsidRDefault="004F18AD" w:rsidP="004F18AD">
      <w:pPr>
        <w:pStyle w:val="Testonotaapidipagina"/>
        <w:autoSpaceDE w:val="0"/>
        <w:autoSpaceDN w:val="0"/>
        <w:adjustRightInd w:val="0"/>
        <w:ind w:left="426"/>
        <w:jc w:val="both"/>
        <w:rPr>
          <w:rFonts w:ascii="Calibri" w:hAnsi="Calibri"/>
          <w:sz w:val="18"/>
          <w:szCs w:val="18"/>
          <w:lang w:val="en-US" w:eastAsia="it-IT"/>
        </w:rPr>
      </w:pPr>
      <w:r w:rsidRPr="004F18AD">
        <w:rPr>
          <w:sz w:val="18"/>
          <w:szCs w:val="18"/>
          <w:lang w:val="en-US"/>
        </w:rPr>
        <w:t xml:space="preserve">- </w:t>
      </w:r>
      <w:proofErr w:type="spellStart"/>
      <w:r w:rsidRPr="004F18AD">
        <w:rPr>
          <w:smallCaps/>
          <w:sz w:val="18"/>
          <w:szCs w:val="18"/>
          <w:lang w:val="en-US"/>
        </w:rPr>
        <w:t>Ruzza</w:t>
      </w:r>
      <w:proofErr w:type="spellEnd"/>
      <w:r w:rsidRPr="004F18AD">
        <w:rPr>
          <w:sz w:val="18"/>
          <w:szCs w:val="18"/>
          <w:lang w:val="en-US"/>
        </w:rPr>
        <w:t xml:space="preserve"> C. (2013), </w:t>
      </w:r>
      <w:r w:rsidRPr="004F18AD">
        <w:rPr>
          <w:i/>
          <w:sz w:val="18"/>
          <w:szCs w:val="18"/>
          <w:lang w:val="en-US" w:eastAsia="it-IT"/>
        </w:rPr>
        <w:t>Civil Society Actors and EU Fundamental Rights Policy: Opportunities and Challenges</w:t>
      </w:r>
      <w:r w:rsidRPr="004F18AD">
        <w:rPr>
          <w:sz w:val="18"/>
          <w:szCs w:val="18"/>
          <w:lang w:val="en-US" w:eastAsia="it-IT"/>
        </w:rPr>
        <w:t xml:space="preserve">, in “Human Rights Review,” Springer </w:t>
      </w:r>
      <w:proofErr w:type="spellStart"/>
      <w:r w:rsidRPr="004F18AD">
        <w:rPr>
          <w:sz w:val="18"/>
          <w:szCs w:val="18"/>
          <w:lang w:val="en-US" w:eastAsia="it-IT"/>
        </w:rPr>
        <w:t>Verlag</w:t>
      </w:r>
      <w:proofErr w:type="spellEnd"/>
      <w:r w:rsidRPr="004F18AD">
        <w:rPr>
          <w:sz w:val="18"/>
          <w:szCs w:val="18"/>
          <w:lang w:val="en-US" w:eastAsia="it-IT"/>
        </w:rPr>
        <w:t xml:space="preserve">, </w:t>
      </w:r>
      <w:r w:rsidRPr="004F18AD">
        <w:rPr>
          <w:sz w:val="18"/>
          <w:szCs w:val="18"/>
          <w:lang w:val="en-GB"/>
        </w:rPr>
        <w:t>15 (1):65-81</w:t>
      </w:r>
      <w:r w:rsidRPr="004F18AD">
        <w:rPr>
          <w:rFonts w:ascii="Calibri" w:hAnsi="Calibri"/>
          <w:sz w:val="18"/>
          <w:szCs w:val="18"/>
          <w:lang w:val="en-US" w:eastAsia="it-IT"/>
        </w:rPr>
        <w:t xml:space="preserve"> </w:t>
      </w:r>
    </w:p>
    <w:p w:rsidR="004F18AD" w:rsidRPr="004F18AD" w:rsidRDefault="004F18AD" w:rsidP="004F18AD">
      <w:pPr>
        <w:pStyle w:val="Testonotaapidipagina"/>
        <w:autoSpaceDE w:val="0"/>
        <w:autoSpaceDN w:val="0"/>
        <w:adjustRightInd w:val="0"/>
        <w:ind w:left="426"/>
        <w:jc w:val="both"/>
        <w:rPr>
          <w:rFonts w:ascii="Calibri" w:hAnsi="Calibri"/>
          <w:sz w:val="18"/>
          <w:szCs w:val="18"/>
          <w:lang w:val="en-US"/>
        </w:rPr>
      </w:pPr>
      <w:r w:rsidRPr="004F18AD">
        <w:rPr>
          <w:rFonts w:ascii="Calibri" w:hAnsi="Calibri"/>
          <w:sz w:val="18"/>
          <w:szCs w:val="18"/>
          <w:lang w:val="en-US" w:eastAsia="it-IT"/>
        </w:rPr>
        <w:t xml:space="preserve">- </w:t>
      </w:r>
      <w:r w:rsidRPr="004F18AD">
        <w:rPr>
          <w:smallCaps/>
          <w:sz w:val="18"/>
          <w:szCs w:val="18"/>
          <w:lang w:val="en-GB"/>
        </w:rPr>
        <w:t>Dines N., Montagna N., Ruggiero</w:t>
      </w:r>
      <w:r w:rsidRPr="004F18AD">
        <w:rPr>
          <w:sz w:val="18"/>
          <w:szCs w:val="18"/>
          <w:lang w:val="en-GB"/>
        </w:rPr>
        <w:t xml:space="preserve"> V. (2015) </w:t>
      </w:r>
      <w:r w:rsidRPr="004F18AD">
        <w:rPr>
          <w:i/>
          <w:color w:val="000000"/>
          <w:sz w:val="18"/>
          <w:szCs w:val="18"/>
          <w:lang w:val="en-GB"/>
        </w:rPr>
        <w:t>Thinking Lampedusa: border construction, the spectacle of bare life and the productivity of migrants</w:t>
      </w:r>
      <w:r w:rsidRPr="004F18AD">
        <w:rPr>
          <w:color w:val="000000"/>
          <w:sz w:val="18"/>
          <w:szCs w:val="18"/>
          <w:lang w:val="en-GB"/>
        </w:rPr>
        <w:t>, in “</w:t>
      </w:r>
      <w:r w:rsidRPr="004F18AD">
        <w:rPr>
          <w:iCs/>
          <w:color w:val="000000"/>
          <w:sz w:val="18"/>
          <w:szCs w:val="18"/>
          <w:lang w:val="en-GB"/>
        </w:rPr>
        <w:t>Ethnic and Racial Studies”</w:t>
      </w:r>
      <w:r w:rsidRPr="004F18AD">
        <w:rPr>
          <w:color w:val="000000"/>
          <w:sz w:val="18"/>
          <w:szCs w:val="18"/>
          <w:lang w:val="en-GB"/>
        </w:rPr>
        <w:t>, Vol. 38 (3), pp.430-445.</w:t>
      </w:r>
    </w:p>
    <w:p w:rsidR="004F18AD" w:rsidRDefault="004F18AD" w:rsidP="004F18AD">
      <w:pPr>
        <w:pStyle w:val="Default"/>
        <w:ind w:left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F18AD">
        <w:rPr>
          <w:rFonts w:ascii="Calibri" w:hAnsi="Calibri"/>
          <w:sz w:val="18"/>
          <w:szCs w:val="18"/>
          <w:lang w:val="pt-PT"/>
        </w:rPr>
        <w:t xml:space="preserve">- </w:t>
      </w:r>
      <w:r w:rsidRPr="004F18AD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Pr="004F18AD">
        <w:rPr>
          <w:rFonts w:ascii="Times New Roman" w:hAnsi="Times New Roman" w:cs="Times New Roman"/>
          <w:smallCaps/>
          <w:sz w:val="18"/>
          <w:szCs w:val="18"/>
          <w:lang w:val="en-US"/>
        </w:rPr>
        <w:t>Caponio</w:t>
      </w:r>
      <w:proofErr w:type="spellEnd"/>
      <w:r w:rsidRPr="004F18AD">
        <w:rPr>
          <w:rFonts w:ascii="Times New Roman" w:hAnsi="Times New Roman" w:cs="Times New Roman"/>
          <w:smallCaps/>
          <w:sz w:val="18"/>
          <w:szCs w:val="18"/>
          <w:lang w:val="en-US"/>
        </w:rPr>
        <w:t xml:space="preserve"> T., </w:t>
      </w:r>
      <w:proofErr w:type="spellStart"/>
      <w:r w:rsidRPr="004F18AD">
        <w:rPr>
          <w:rFonts w:ascii="Times New Roman" w:hAnsi="Times New Roman" w:cs="Times New Roman"/>
          <w:smallCaps/>
          <w:sz w:val="18"/>
          <w:szCs w:val="18"/>
          <w:lang w:val="en-US"/>
        </w:rPr>
        <w:t>Cappiali</w:t>
      </w:r>
      <w:proofErr w:type="spellEnd"/>
      <w:r w:rsidRPr="004F18AD">
        <w:rPr>
          <w:rFonts w:ascii="Times New Roman" w:hAnsi="Times New Roman" w:cs="Times New Roman"/>
          <w:sz w:val="18"/>
          <w:szCs w:val="18"/>
          <w:lang w:val="en-US"/>
        </w:rPr>
        <w:t xml:space="preserve"> M.T. (2016),  </w:t>
      </w:r>
      <w:r w:rsidRPr="004F18AD">
        <w:rPr>
          <w:rFonts w:ascii="Times New Roman" w:hAnsi="Times New Roman" w:cs="Times New Roman"/>
          <w:i/>
          <w:sz w:val="18"/>
          <w:szCs w:val="18"/>
          <w:lang w:val="en-US"/>
        </w:rPr>
        <w:t>Exploring the Current Migration/ Integration ‘Crisis’. What Bottom-up Solutions?</w:t>
      </w:r>
      <w:r w:rsidR="00CE28F5">
        <w:rPr>
          <w:rFonts w:ascii="Times New Roman" w:hAnsi="Times New Roman" w:cs="Times New Roman"/>
          <w:sz w:val="18"/>
          <w:szCs w:val="18"/>
          <w:lang w:val="en-US"/>
        </w:rPr>
        <w:t>, Vision Europe Summit, pp. 6-17</w:t>
      </w:r>
      <w:r w:rsidRPr="004F18A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50036A" w:rsidRDefault="0020247C" w:rsidP="0050036A">
      <w:pPr>
        <w:pStyle w:val="Testo1"/>
        <w:spacing w:before="120"/>
        <w:ind w:firstLine="0"/>
        <w:rPr>
          <w:lang w:val="en-GB"/>
        </w:rPr>
      </w:pPr>
      <w:r>
        <w:rPr>
          <w:lang w:val="en-GB"/>
        </w:rPr>
        <w:lastRenderedPageBreak/>
        <w:t>For point 3 the student choos</w:t>
      </w:r>
      <w:r w:rsidR="0050036A">
        <w:rPr>
          <w:lang w:val="en-GB"/>
        </w:rPr>
        <w:t>es one of the following textbooks:</w:t>
      </w:r>
    </w:p>
    <w:p w:rsidR="0050036A" w:rsidRPr="00DA4A44" w:rsidRDefault="00DA4A44" w:rsidP="00DA4A44">
      <w:pPr>
        <w:pStyle w:val="Testo1"/>
        <w:numPr>
          <w:ilvl w:val="0"/>
          <w:numId w:val="14"/>
        </w:numPr>
        <w:spacing w:before="120"/>
        <w:rPr>
          <w:lang w:val="en-GB"/>
        </w:rPr>
      </w:pPr>
      <w:r w:rsidRPr="00DA4A44">
        <w:rPr>
          <w:szCs w:val="18"/>
          <w:lang w:val="en-US"/>
        </w:rPr>
        <w:t xml:space="preserve">Santerini M., Committee on Equality and Non-Discrimination, Parliamentary Assembly, </w:t>
      </w:r>
      <w:hyperlink r:id="rId6" w:history="1">
        <w:proofErr w:type="spellStart"/>
        <w:r w:rsidRPr="00DA4A44">
          <w:rPr>
            <w:rStyle w:val="Enfasicorsivo"/>
            <w:color w:val="0000FF"/>
            <w:szCs w:val="18"/>
            <w:u w:val="single"/>
            <w:lang w:val="en-US"/>
          </w:rPr>
          <w:t>Recognising</w:t>
        </w:r>
        <w:proofErr w:type="spellEnd"/>
        <w:r w:rsidRPr="00DA4A44">
          <w:rPr>
            <w:rStyle w:val="Enfasicorsivo"/>
            <w:color w:val="0000FF"/>
            <w:szCs w:val="18"/>
            <w:u w:val="single"/>
            <w:lang w:val="en-US"/>
          </w:rPr>
          <w:t xml:space="preserve"> and preventing neo-racism</w:t>
        </w:r>
      </w:hyperlink>
      <w:r w:rsidRPr="00DA4A44">
        <w:rPr>
          <w:szCs w:val="18"/>
          <w:lang w:val="en-US"/>
        </w:rPr>
        <w:t>, Strasbourg, 2015.</w:t>
      </w:r>
      <w:r>
        <w:rPr>
          <w:szCs w:val="18"/>
          <w:lang w:val="en-US"/>
        </w:rPr>
        <w:t xml:space="preserve"> (17pages)</w:t>
      </w:r>
    </w:p>
    <w:p w:rsidR="00DA4A44" w:rsidRPr="00DA4A44" w:rsidRDefault="00DA4A44" w:rsidP="00DA4A44">
      <w:pPr>
        <w:pStyle w:val="Testo1"/>
        <w:numPr>
          <w:ilvl w:val="0"/>
          <w:numId w:val="14"/>
        </w:numPr>
        <w:spacing w:before="120"/>
        <w:rPr>
          <w:i/>
          <w:sz w:val="10"/>
          <w:lang w:val="en-GB"/>
        </w:rPr>
      </w:pPr>
      <w:proofErr w:type="spellStart"/>
      <w:r w:rsidRPr="00DA4A44">
        <w:rPr>
          <w:szCs w:val="18"/>
          <w:lang w:val="en-US"/>
        </w:rPr>
        <w:t>Pusztai</w:t>
      </w:r>
      <w:proofErr w:type="spellEnd"/>
      <w:r w:rsidRPr="00DA4A44">
        <w:rPr>
          <w:szCs w:val="18"/>
          <w:lang w:val="en-US"/>
        </w:rPr>
        <w:t xml:space="preserve"> G. (2006), </w:t>
      </w:r>
      <w:hyperlink r:id="rId7" w:history="1">
        <w:r w:rsidRPr="00DA4A44">
          <w:rPr>
            <w:rStyle w:val="Collegamentoipertestuale"/>
            <w:i/>
            <w:iCs/>
            <w:szCs w:val="18"/>
            <w:lang w:val="en-US"/>
          </w:rPr>
          <w:t xml:space="preserve">Community and Social Capital in </w:t>
        </w:r>
        <w:proofErr w:type="spellStart"/>
        <w:r w:rsidRPr="00DA4A44">
          <w:rPr>
            <w:rStyle w:val="Collegamentoipertestuale"/>
            <w:i/>
            <w:iCs/>
            <w:szCs w:val="18"/>
            <w:lang w:val="en-US"/>
          </w:rPr>
          <w:t>hungarian</w:t>
        </w:r>
        <w:proofErr w:type="spellEnd"/>
        <w:r w:rsidRPr="00DA4A44">
          <w:rPr>
            <w:rStyle w:val="Collegamentoipertestuale"/>
            <w:i/>
            <w:iCs/>
            <w:szCs w:val="18"/>
            <w:lang w:val="en-US"/>
          </w:rPr>
          <w:t xml:space="preserve"> Denominational Schools Today</w:t>
        </w:r>
      </w:hyperlink>
      <w:r w:rsidRPr="00DA4A44">
        <w:rPr>
          <w:rStyle w:val="Enfasicorsivo"/>
          <w:szCs w:val="18"/>
          <w:lang w:val="en-US"/>
        </w:rPr>
        <w:t xml:space="preserve">, </w:t>
      </w:r>
      <w:r w:rsidRPr="00DA4A44">
        <w:rPr>
          <w:szCs w:val="18"/>
          <w:lang w:val="en-US"/>
        </w:rPr>
        <w:t>in "Religion and Society in Central and Eastern Europe", vol. 1(2), pp.1-17.</w:t>
      </w:r>
    </w:p>
    <w:p w:rsidR="00716F84" w:rsidRPr="00716F84" w:rsidRDefault="00DA4A44" w:rsidP="00716F84">
      <w:pPr>
        <w:pStyle w:val="Testo1"/>
        <w:numPr>
          <w:ilvl w:val="0"/>
          <w:numId w:val="14"/>
        </w:numPr>
        <w:spacing w:before="120"/>
        <w:rPr>
          <w:i/>
          <w:szCs w:val="18"/>
          <w:lang w:val="en-GB"/>
        </w:rPr>
      </w:pPr>
      <w:r w:rsidRPr="00DA4A44">
        <w:rPr>
          <w:lang w:val="en-GB"/>
        </w:rPr>
        <w:t xml:space="preserve">EU Parliament, </w:t>
      </w:r>
      <w:r w:rsidRPr="00D02789">
        <w:rPr>
          <w:rFonts w:ascii="Times New Roman" w:hAnsi="Times New Roman"/>
          <w:bCs/>
          <w:i/>
          <w:color w:val="000000"/>
          <w:kern w:val="0"/>
          <w:szCs w:val="28"/>
          <w:u w:val="single"/>
          <w:lang w:val="en-US" w:eastAsia="it-IT"/>
        </w:rPr>
        <w:t>The role of intercultural dialogue, cultural diversity and education in promoting EU fundamental values</w:t>
      </w:r>
      <w:r w:rsidRPr="00DA4A44">
        <w:rPr>
          <w:rFonts w:ascii="Times New Roman" w:hAnsi="Times New Roman"/>
          <w:bCs/>
          <w:i/>
          <w:color w:val="000000"/>
          <w:kern w:val="0"/>
          <w:szCs w:val="28"/>
          <w:lang w:val="en-US" w:eastAsia="it-IT"/>
        </w:rPr>
        <w:t xml:space="preserve">. </w:t>
      </w:r>
      <w:r w:rsidRPr="00DA4A44">
        <w:rPr>
          <w:rFonts w:ascii="Times New Roman" w:hAnsi="Times New Roman"/>
          <w:color w:val="000000"/>
          <w:kern w:val="0"/>
          <w:sz w:val="24"/>
          <w:szCs w:val="24"/>
          <w:lang w:val="en-US" w:eastAsia="it-IT"/>
        </w:rPr>
        <w:t xml:space="preserve"> </w:t>
      </w:r>
      <w:r w:rsidRPr="00D02789">
        <w:rPr>
          <w:rFonts w:ascii="Times New Roman" w:hAnsi="Times New Roman"/>
          <w:bCs/>
          <w:color w:val="000000"/>
          <w:kern w:val="0"/>
          <w:szCs w:val="18"/>
          <w:lang w:val="en-US" w:eastAsia="it-IT"/>
        </w:rPr>
        <w:t>European Parliament resolution of 19 January 2016</w:t>
      </w:r>
      <w:r w:rsidR="00D02789">
        <w:rPr>
          <w:rFonts w:ascii="Times New Roman" w:hAnsi="Times New Roman"/>
          <w:bCs/>
          <w:color w:val="000000"/>
          <w:kern w:val="0"/>
          <w:szCs w:val="18"/>
          <w:lang w:val="en-US" w:eastAsia="it-IT"/>
        </w:rPr>
        <w:t>.</w:t>
      </w:r>
    </w:p>
    <w:p w:rsidR="00716F84" w:rsidRPr="00716F84" w:rsidRDefault="00716F84" w:rsidP="00716F84">
      <w:pPr>
        <w:pStyle w:val="Testo1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line="240" w:lineRule="auto"/>
        <w:jc w:val="left"/>
        <w:rPr>
          <w:rFonts w:ascii="Times New Roman" w:hAnsi="Times New Roman"/>
          <w:i/>
          <w:sz w:val="14"/>
          <w:szCs w:val="18"/>
          <w:lang w:val="en-GB"/>
        </w:rPr>
      </w:pPr>
      <w:r w:rsidRPr="00716F84">
        <w:rPr>
          <w:rFonts w:ascii="Times New Roman" w:hAnsi="Times New Roman"/>
          <w:kern w:val="0"/>
          <w:lang w:val="en-US" w:eastAsia="it-IT"/>
        </w:rPr>
        <w:t xml:space="preserve">Matsumoto D., </w:t>
      </w:r>
      <w:proofErr w:type="spellStart"/>
      <w:r w:rsidRPr="00716F84">
        <w:rPr>
          <w:rFonts w:ascii="Times New Roman" w:hAnsi="Times New Roman"/>
          <w:kern w:val="0"/>
          <w:lang w:val="en-US" w:eastAsia="it-IT"/>
        </w:rPr>
        <w:t>Hee</w:t>
      </w:r>
      <w:proofErr w:type="spellEnd"/>
      <w:r w:rsidRPr="00716F84">
        <w:rPr>
          <w:rFonts w:ascii="Times New Roman" w:hAnsi="Times New Roman"/>
          <w:kern w:val="0"/>
          <w:lang w:val="en-US" w:eastAsia="it-IT"/>
        </w:rPr>
        <w:t xml:space="preserve"> </w:t>
      </w:r>
      <w:proofErr w:type="spellStart"/>
      <w:r w:rsidRPr="00716F84">
        <w:rPr>
          <w:rFonts w:ascii="Times New Roman" w:hAnsi="Times New Roman"/>
          <w:kern w:val="0"/>
          <w:lang w:val="en-US" w:eastAsia="it-IT"/>
        </w:rPr>
        <w:t>Yoo</w:t>
      </w:r>
      <w:proofErr w:type="spellEnd"/>
      <w:r w:rsidRPr="00716F84">
        <w:rPr>
          <w:rFonts w:ascii="Times New Roman" w:hAnsi="Times New Roman"/>
          <w:kern w:val="0"/>
          <w:lang w:val="en-US" w:eastAsia="it-IT"/>
        </w:rPr>
        <w:t xml:space="preserve"> S., Fontaine J.,</w:t>
      </w:r>
      <w:r w:rsidRPr="00716F84">
        <w:rPr>
          <w:rFonts w:ascii="Arial" w:hAnsi="Arial" w:cs="Arial"/>
          <w:kern w:val="0"/>
          <w:lang w:val="en-US" w:eastAsia="it-IT"/>
        </w:rPr>
        <w:t xml:space="preserve"> </w:t>
      </w:r>
      <w:r w:rsidRPr="00716F84">
        <w:rPr>
          <w:rFonts w:ascii="Times New Roman" w:hAnsi="Times New Roman"/>
          <w:bCs/>
          <w:i/>
          <w:kern w:val="0"/>
          <w:lang w:val="en-US" w:eastAsia="it-IT"/>
        </w:rPr>
        <w:t xml:space="preserve">Mapping Expressive Differences Around The World. The Relationship Between Emotional Display Rules and Individualism Versus Collectivism, </w:t>
      </w:r>
      <w:r>
        <w:rPr>
          <w:rFonts w:ascii="Times New Roman" w:hAnsi="Times New Roman"/>
          <w:bCs/>
          <w:kern w:val="0"/>
          <w:lang w:val="en-US" w:eastAsia="it-IT"/>
        </w:rPr>
        <w:t>in “Journal of Cross Cultural Psychology”, 2008, 29-55.</w:t>
      </w:r>
    </w:p>
    <w:p w:rsidR="0050036A" w:rsidRPr="00DA4A44" w:rsidRDefault="0050036A">
      <w:pPr>
        <w:spacing w:before="240" w:after="120" w:line="220" w:lineRule="exact"/>
        <w:rPr>
          <w:b/>
          <w:i/>
          <w:sz w:val="16"/>
          <w:lang w:val="en-GB"/>
        </w:rPr>
      </w:pPr>
    </w:p>
    <w:p w:rsidR="00115CD9" w:rsidRDefault="00437501">
      <w:pPr>
        <w:spacing w:before="240" w:after="120" w:line="220" w:lineRule="exact"/>
        <w:rPr>
          <w:lang w:val="en-GB"/>
        </w:rPr>
      </w:pPr>
      <w:r>
        <w:rPr>
          <w:b/>
          <w:i/>
          <w:sz w:val="18"/>
          <w:lang w:val="en-GB"/>
        </w:rPr>
        <w:t>TEACHING METHOD</w:t>
      </w:r>
    </w:p>
    <w:p w:rsidR="00115CD9" w:rsidRDefault="00437501">
      <w:pPr>
        <w:pStyle w:val="Testo2"/>
        <w:rPr>
          <w:b/>
          <w:bCs/>
          <w:i/>
          <w:iCs/>
          <w:szCs w:val="18"/>
          <w:lang w:val="en-GB"/>
        </w:rPr>
      </w:pPr>
      <w:r>
        <w:rPr>
          <w:lang w:val="en-GB"/>
        </w:rPr>
        <w:t xml:space="preserve">The course is structured around lectures and open discussions; students are invited to actively participate in </w:t>
      </w:r>
      <w:r w:rsidR="00335591">
        <w:rPr>
          <w:lang w:val="en-GB"/>
        </w:rPr>
        <w:t>debating with the lecturers about ideas, sources and material</w:t>
      </w:r>
      <w:r>
        <w:rPr>
          <w:lang w:val="en-GB"/>
        </w:rPr>
        <w:t>. The lecture</w:t>
      </w:r>
      <w:r w:rsidR="00335591">
        <w:rPr>
          <w:lang w:val="en-GB"/>
        </w:rPr>
        <w:t>s’</w:t>
      </w:r>
      <w:r>
        <w:rPr>
          <w:lang w:val="en-GB"/>
        </w:rPr>
        <w:t xml:space="preserve"> material will be posted on the </w:t>
      </w:r>
      <w:r>
        <w:rPr>
          <w:i/>
          <w:lang w:val="en-GB"/>
        </w:rPr>
        <w:t xml:space="preserve">Blackboard </w:t>
      </w:r>
      <w:r>
        <w:rPr>
          <w:lang w:val="en-GB"/>
        </w:rPr>
        <w:t>platform</w:t>
      </w:r>
      <w:r w:rsidR="00335591">
        <w:rPr>
          <w:lang w:val="en-GB"/>
        </w:rPr>
        <w:t xml:space="preserve"> and </w:t>
      </w:r>
      <w:r w:rsidR="008E1134">
        <w:rPr>
          <w:lang w:val="en-GB"/>
        </w:rPr>
        <w:t>the IDEAL website</w:t>
      </w:r>
      <w:r>
        <w:rPr>
          <w:lang w:val="en-GB"/>
        </w:rPr>
        <w:t>.</w:t>
      </w:r>
    </w:p>
    <w:p w:rsidR="00115CD9" w:rsidRDefault="00437501">
      <w:pPr>
        <w:spacing w:before="240" w:after="120" w:line="220" w:lineRule="exact"/>
        <w:rPr>
          <w:lang w:val="en-GB"/>
        </w:rPr>
      </w:pPr>
      <w:r>
        <w:rPr>
          <w:b/>
          <w:bCs/>
          <w:i/>
          <w:iCs/>
          <w:sz w:val="18"/>
          <w:szCs w:val="18"/>
          <w:lang w:val="en-GB"/>
        </w:rPr>
        <w:t>ASSESSMENT METHOD</w:t>
      </w:r>
    </w:p>
    <w:p w:rsidR="006310A5" w:rsidRPr="00F124C7" w:rsidRDefault="006310A5" w:rsidP="006310A5">
      <w:pPr>
        <w:pStyle w:val="Testo2"/>
        <w:rPr>
          <w:lang w:val="en-GB"/>
        </w:rPr>
      </w:pPr>
      <w:r w:rsidRPr="006310A5">
        <w:rPr>
          <w:lang w:val="en-GB"/>
        </w:rPr>
        <w:t xml:space="preserve">Assessment </w:t>
      </w:r>
      <w:r w:rsidR="00335591">
        <w:rPr>
          <w:lang w:val="en-GB"/>
        </w:rPr>
        <w:t xml:space="preserve">changes for post-grade students who attend this course on a compulsory or optional basis. For compulsory status, assessment </w:t>
      </w:r>
      <w:r w:rsidRPr="006310A5">
        <w:rPr>
          <w:lang w:val="en-GB"/>
        </w:rPr>
        <w:t>consists of an oral exam on the points 1</w:t>
      </w:r>
      <w:r w:rsidR="00335591">
        <w:rPr>
          <w:lang w:val="en-GB"/>
        </w:rPr>
        <w:t>, 2</w:t>
      </w:r>
      <w:r w:rsidRPr="006310A5">
        <w:rPr>
          <w:lang w:val="en-GB"/>
        </w:rPr>
        <w:t xml:space="preserve"> and </w:t>
      </w:r>
      <w:r w:rsidR="00335591">
        <w:rPr>
          <w:lang w:val="en-GB"/>
        </w:rPr>
        <w:t>3</w:t>
      </w:r>
      <w:r w:rsidRPr="006310A5">
        <w:rPr>
          <w:lang w:val="en-GB"/>
        </w:rPr>
        <w:t xml:space="preserve"> </w:t>
      </w:r>
      <w:r w:rsidR="00335591">
        <w:rPr>
          <w:lang w:val="en-GB"/>
        </w:rPr>
        <w:t>o</w:t>
      </w:r>
      <w:r w:rsidRPr="006310A5">
        <w:rPr>
          <w:lang w:val="en-GB"/>
        </w:rPr>
        <w:t xml:space="preserve">f the syllabus. </w:t>
      </w:r>
      <w:r w:rsidR="00C23C4E">
        <w:rPr>
          <w:lang w:val="en-GB"/>
        </w:rPr>
        <w:t xml:space="preserve">Students are required to argue about causes and consequences of </w:t>
      </w:r>
      <w:r w:rsidR="00335591">
        <w:rPr>
          <w:lang w:val="en-GB"/>
        </w:rPr>
        <w:t xml:space="preserve">migration and integration processes in Europe and about strengths and resources of intercultural dialogue. For optional status, students will be requested to prepare a personal statement (max 1000 words) about </w:t>
      </w:r>
      <w:r w:rsidR="007658C5">
        <w:rPr>
          <w:lang w:val="en-GB"/>
        </w:rPr>
        <w:t xml:space="preserve">one of the course </w:t>
      </w:r>
      <w:r w:rsidR="00335591">
        <w:rPr>
          <w:lang w:val="en-GB"/>
        </w:rPr>
        <w:t>topic</w:t>
      </w:r>
      <w:r w:rsidR="007658C5">
        <w:rPr>
          <w:lang w:val="en-GB"/>
        </w:rPr>
        <w:t>s</w:t>
      </w:r>
      <w:r w:rsidR="00335591">
        <w:rPr>
          <w:lang w:val="en-GB"/>
        </w:rPr>
        <w:t>,</w:t>
      </w:r>
      <w:r w:rsidR="005A30F9">
        <w:rPr>
          <w:lang w:val="en-GB"/>
        </w:rPr>
        <w:t xml:space="preserve"> </w:t>
      </w:r>
      <w:r w:rsidR="00335591">
        <w:rPr>
          <w:lang w:val="en-GB"/>
        </w:rPr>
        <w:t>according to the module co-ordinator’s guidelines.</w:t>
      </w:r>
    </w:p>
    <w:p w:rsidR="008705FC" w:rsidRPr="00F124C7" w:rsidRDefault="008705FC" w:rsidP="006310A5">
      <w:pPr>
        <w:pStyle w:val="Testo2"/>
        <w:rPr>
          <w:highlight w:val="yellow"/>
          <w:lang w:val="en-US"/>
        </w:rPr>
      </w:pPr>
      <w:r w:rsidRPr="00F124C7">
        <w:rPr>
          <w:lang w:val="en-US"/>
        </w:rPr>
        <w:t xml:space="preserve">The assessment is aimed at evaluating the skills in linking </w:t>
      </w:r>
      <w:r w:rsidR="00F124C7" w:rsidRPr="00F124C7">
        <w:rPr>
          <w:lang w:val="en-US"/>
        </w:rPr>
        <w:t xml:space="preserve">opinion </w:t>
      </w:r>
      <w:r w:rsidRPr="00F124C7">
        <w:rPr>
          <w:lang w:val="en-US"/>
        </w:rPr>
        <w:t>and the ability of critical content analysis</w:t>
      </w:r>
      <w:r w:rsidR="00F124C7" w:rsidRPr="00F124C7">
        <w:rPr>
          <w:lang w:val="en-US"/>
        </w:rPr>
        <w:t xml:space="preserve"> by means of provided material</w:t>
      </w:r>
      <w:r w:rsidRPr="00F124C7">
        <w:rPr>
          <w:lang w:val="en-US"/>
        </w:rPr>
        <w:t>.</w:t>
      </w:r>
    </w:p>
    <w:p w:rsidR="00115CD9" w:rsidRPr="00F124C7" w:rsidRDefault="00437501">
      <w:pPr>
        <w:pStyle w:val="Testo2"/>
        <w:rPr>
          <w:b/>
          <w:i/>
          <w:strike/>
          <w:lang w:val="en-GB"/>
        </w:rPr>
      </w:pPr>
      <w:r w:rsidRPr="00F124C7">
        <w:rPr>
          <w:lang w:val="en-GB"/>
        </w:rPr>
        <w:t>Assessment of acquired skills will be based on: correct use of domain-specific terminology; analytical and descriptive skills for the analy</w:t>
      </w:r>
      <w:r w:rsidR="00F124C7" w:rsidRPr="00F124C7">
        <w:rPr>
          <w:lang w:val="en-GB"/>
        </w:rPr>
        <w:t>sis of key concepts.</w:t>
      </w:r>
    </w:p>
    <w:p w:rsidR="00115CD9" w:rsidRDefault="00437501">
      <w:pPr>
        <w:spacing w:before="240" w:after="120" w:line="240" w:lineRule="exact"/>
        <w:rPr>
          <w:lang w:val="en-GB"/>
        </w:rPr>
      </w:pPr>
      <w:r>
        <w:rPr>
          <w:b/>
          <w:i/>
          <w:sz w:val="18"/>
          <w:lang w:val="en-GB"/>
        </w:rPr>
        <w:t>NOTES</w:t>
      </w:r>
    </w:p>
    <w:p w:rsidR="007658C5" w:rsidRDefault="007658C5">
      <w:pPr>
        <w:pStyle w:val="Testo2"/>
        <w:rPr>
          <w:lang w:val="en-GB"/>
        </w:rPr>
      </w:pPr>
      <w:r>
        <w:rPr>
          <w:lang w:val="en-GB"/>
        </w:rPr>
        <w:t>The course is taught in English. Students attending IDEAL must hold an upper-intermediate certification in English language skills (or B2 equivalent).</w:t>
      </w:r>
    </w:p>
    <w:p w:rsidR="007658C5" w:rsidRDefault="007658C5">
      <w:pPr>
        <w:pStyle w:val="Testo2"/>
        <w:rPr>
          <w:lang w:val="en-GB"/>
        </w:rPr>
      </w:pPr>
    </w:p>
    <w:p w:rsidR="00115CD9" w:rsidRDefault="00437501">
      <w:pPr>
        <w:pStyle w:val="Testo2"/>
        <w:rPr>
          <w:lang w:val="en-GB"/>
        </w:rPr>
      </w:pPr>
      <w:r>
        <w:rPr>
          <w:lang w:val="en-GB"/>
        </w:rPr>
        <w:t>Attendance to the course requires some background knowledge of sociological fundamentals as regards the issues of inequality</w:t>
      </w:r>
      <w:r w:rsidR="00335591">
        <w:rPr>
          <w:lang w:val="en-GB"/>
        </w:rPr>
        <w:t>, migration</w:t>
      </w:r>
      <w:r>
        <w:rPr>
          <w:lang w:val="en-GB"/>
        </w:rPr>
        <w:t xml:space="preserve"> and integration. </w:t>
      </w:r>
    </w:p>
    <w:p w:rsidR="00115CD9" w:rsidRDefault="00437501">
      <w:pPr>
        <w:pStyle w:val="Testo2"/>
        <w:spacing w:before="120"/>
        <w:rPr>
          <w:lang w:val="en-GB"/>
        </w:rPr>
      </w:pPr>
      <w:r>
        <w:rPr>
          <w:lang w:val="en-GB"/>
        </w:rPr>
        <w:lastRenderedPageBreak/>
        <w:t>Further information can be found on the lecturer's webpage at http://docenti.unicatt.it/web/searchByName.do?language=ENG or on the Faculty notice board.</w:t>
      </w:r>
    </w:p>
    <w:p w:rsidR="00437501" w:rsidRDefault="00437501">
      <w:pPr>
        <w:rPr>
          <w:lang w:val="en-GB"/>
        </w:rPr>
      </w:pPr>
    </w:p>
    <w:sectPr w:rsidR="00437501">
      <w:pgSz w:w="11906" w:h="16838"/>
      <w:pgMar w:top="3515" w:right="2608" w:bottom="3515" w:left="260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A730EC4"/>
    <w:multiLevelType w:val="hybridMultilevel"/>
    <w:tmpl w:val="5AEA3B06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4454"/>
    <w:multiLevelType w:val="hybridMultilevel"/>
    <w:tmpl w:val="31D083FA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717A2"/>
    <w:multiLevelType w:val="hybridMultilevel"/>
    <w:tmpl w:val="7D386BC6"/>
    <w:lvl w:ilvl="0" w:tplc="029ECA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67DE5"/>
    <w:multiLevelType w:val="hybridMultilevel"/>
    <w:tmpl w:val="40CAD738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C0DA4"/>
    <w:multiLevelType w:val="hybridMultilevel"/>
    <w:tmpl w:val="F2D0A5A8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415FE"/>
    <w:multiLevelType w:val="hybridMultilevel"/>
    <w:tmpl w:val="E90E7C72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6390D"/>
    <w:multiLevelType w:val="hybridMultilevel"/>
    <w:tmpl w:val="D0C0CF2A"/>
    <w:lvl w:ilvl="0" w:tplc="48741A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84E69"/>
    <w:multiLevelType w:val="hybridMultilevel"/>
    <w:tmpl w:val="BAA27462"/>
    <w:lvl w:ilvl="0" w:tplc="48741A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7D67"/>
    <w:multiLevelType w:val="hybridMultilevel"/>
    <w:tmpl w:val="24D45C86"/>
    <w:lvl w:ilvl="0" w:tplc="69685CDE">
      <w:numFmt w:val="bullet"/>
      <w:lvlText w:val="-"/>
      <w:lvlJc w:val="left"/>
      <w:pPr>
        <w:ind w:left="644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773601"/>
    <w:multiLevelType w:val="hybridMultilevel"/>
    <w:tmpl w:val="00EE148C"/>
    <w:lvl w:ilvl="0" w:tplc="C602BA2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30919"/>
    <w:multiLevelType w:val="hybridMultilevel"/>
    <w:tmpl w:val="5A9224DE"/>
    <w:lvl w:ilvl="0" w:tplc="AB4CFA20">
      <w:start w:val="2"/>
      <w:numFmt w:val="bullet"/>
      <w:lvlText w:val="-"/>
      <w:lvlJc w:val="left"/>
      <w:pPr>
        <w:ind w:left="644" w:hanging="360"/>
      </w:pPr>
      <w:rPr>
        <w:rFonts w:ascii="Times" w:eastAsia="Times New Roman" w:hAnsi="Times" w:cs="Time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F5F282D"/>
    <w:multiLevelType w:val="hybridMultilevel"/>
    <w:tmpl w:val="E3360A0E"/>
    <w:lvl w:ilvl="0" w:tplc="48741A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3"/>
    <w:rsid w:val="000D23AA"/>
    <w:rsid w:val="000F5AAB"/>
    <w:rsid w:val="00115CD9"/>
    <w:rsid w:val="0020247C"/>
    <w:rsid w:val="002D1A69"/>
    <w:rsid w:val="00335591"/>
    <w:rsid w:val="00437501"/>
    <w:rsid w:val="004A6AC2"/>
    <w:rsid w:val="004F18AD"/>
    <w:rsid w:val="0050036A"/>
    <w:rsid w:val="0051582D"/>
    <w:rsid w:val="005A30F9"/>
    <w:rsid w:val="006310A5"/>
    <w:rsid w:val="0063576D"/>
    <w:rsid w:val="00694FD2"/>
    <w:rsid w:val="006D2EED"/>
    <w:rsid w:val="00716F84"/>
    <w:rsid w:val="007658C5"/>
    <w:rsid w:val="007768B2"/>
    <w:rsid w:val="007937C9"/>
    <w:rsid w:val="00847586"/>
    <w:rsid w:val="008705FC"/>
    <w:rsid w:val="008E1134"/>
    <w:rsid w:val="009268DD"/>
    <w:rsid w:val="009D57A2"/>
    <w:rsid w:val="00A65DC3"/>
    <w:rsid w:val="00A65DF3"/>
    <w:rsid w:val="00B44B10"/>
    <w:rsid w:val="00C23C4E"/>
    <w:rsid w:val="00CE28F5"/>
    <w:rsid w:val="00D02789"/>
    <w:rsid w:val="00DA4A44"/>
    <w:rsid w:val="00F124C7"/>
    <w:rsid w:val="00F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  <w:jc w:val="both"/>
    </w:pPr>
    <w:rPr>
      <w:rFonts w:eastAsia="Calibri"/>
      <w:kern w:val="1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480" w:line="240" w:lineRule="exact"/>
      <w:ind w:left="284" w:hanging="284"/>
      <w:outlineLvl w:val="0"/>
    </w:pPr>
    <w:rPr>
      <w:rFonts w:ascii="Times" w:hAnsi="Times" w:cs="Times"/>
      <w:b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spacing w:line="240" w:lineRule="exact"/>
      <w:outlineLvl w:val="1"/>
    </w:pPr>
    <w:rPr>
      <w:rFonts w:ascii="Times" w:hAnsi="Times" w:cs="Times"/>
      <w:smallCaps/>
      <w:sz w:val="18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spacing w:line="240" w:lineRule="exact"/>
      <w:outlineLvl w:val="2"/>
    </w:pPr>
    <w:rPr>
      <w:rFonts w:ascii="Times" w:hAnsi="Times" w:cs="Times"/>
      <w:i/>
      <w: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Time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Enfasicorsivo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aragrafoelenco1">
    <w:name w:val="Paragrafo elenco1"/>
    <w:pPr>
      <w:widowControl w:val="0"/>
      <w:tabs>
        <w:tab w:val="left" w:pos="284"/>
      </w:tabs>
      <w:suppressAutoHyphens/>
      <w:spacing w:line="240" w:lineRule="exact"/>
      <w:ind w:left="720"/>
    </w:pPr>
    <w:rPr>
      <w:rFonts w:ascii="Times" w:hAnsi="Times"/>
      <w:kern w:val="1"/>
      <w:lang w:eastAsia="ar-SA"/>
    </w:rPr>
  </w:style>
  <w:style w:type="paragraph" w:customStyle="1" w:styleId="Testo1">
    <w:name w:val="Testo 1"/>
    <w:pPr>
      <w:suppressAutoHyphens/>
      <w:spacing w:line="220" w:lineRule="exact"/>
      <w:ind w:left="284" w:hanging="284"/>
      <w:jc w:val="both"/>
    </w:pPr>
    <w:rPr>
      <w:rFonts w:ascii="Times" w:hAnsi="Times"/>
      <w:kern w:val="1"/>
      <w:sz w:val="18"/>
      <w:lang w:eastAsia="ar-SA"/>
    </w:rPr>
  </w:style>
  <w:style w:type="paragraph" w:customStyle="1" w:styleId="Testo2">
    <w:name w:val="Testo 2"/>
    <w:pPr>
      <w:suppressAutoHyphens/>
      <w:spacing w:line="220" w:lineRule="exact"/>
      <w:ind w:firstLine="284"/>
      <w:jc w:val="both"/>
    </w:pPr>
    <w:rPr>
      <w:rFonts w:ascii="Times" w:hAnsi="Times"/>
      <w:kern w:val="1"/>
      <w:sz w:val="18"/>
      <w:lang w:eastAsia="ar-SA"/>
    </w:rPr>
  </w:style>
  <w:style w:type="paragraph" w:styleId="Paragrafoelenco">
    <w:name w:val="List Paragraph"/>
    <w:basedOn w:val="Normale"/>
    <w:uiPriority w:val="34"/>
    <w:qFormat/>
    <w:rsid w:val="000D23AA"/>
    <w:pPr>
      <w:ind w:left="720"/>
      <w:contextualSpacing/>
    </w:pPr>
  </w:style>
  <w:style w:type="paragraph" w:customStyle="1" w:styleId="Default">
    <w:name w:val="Default"/>
    <w:rsid w:val="004F18A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F18AD"/>
    <w:pPr>
      <w:suppressAutoHyphens w:val="0"/>
      <w:spacing w:line="240" w:lineRule="auto"/>
      <w:jc w:val="left"/>
    </w:pPr>
    <w:rPr>
      <w:rFonts w:eastAsia="Times New Roman"/>
      <w:kern w:val="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18AD"/>
    <w:rPr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A4A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FD2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276" w:lineRule="auto"/>
      <w:jc w:val="both"/>
    </w:pPr>
    <w:rPr>
      <w:rFonts w:eastAsia="Calibri"/>
      <w:kern w:val="1"/>
      <w:szCs w:val="22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480" w:line="240" w:lineRule="exact"/>
      <w:ind w:left="284" w:hanging="284"/>
      <w:outlineLvl w:val="0"/>
    </w:pPr>
    <w:rPr>
      <w:rFonts w:ascii="Times" w:hAnsi="Times" w:cs="Times"/>
      <w:b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spacing w:line="240" w:lineRule="exact"/>
      <w:outlineLvl w:val="1"/>
    </w:pPr>
    <w:rPr>
      <w:rFonts w:ascii="Times" w:hAnsi="Times" w:cs="Times"/>
      <w:smallCaps/>
      <w:sz w:val="18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spacing w:line="240" w:lineRule="exact"/>
      <w:outlineLvl w:val="2"/>
    </w:pPr>
    <w:rPr>
      <w:rFonts w:ascii="Times" w:hAnsi="Times" w:cs="Times"/>
      <w:i/>
      <w: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Time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Enfasicorsivo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aragrafoelenco1">
    <w:name w:val="Paragrafo elenco1"/>
    <w:pPr>
      <w:widowControl w:val="0"/>
      <w:tabs>
        <w:tab w:val="left" w:pos="284"/>
      </w:tabs>
      <w:suppressAutoHyphens/>
      <w:spacing w:line="240" w:lineRule="exact"/>
      <w:ind w:left="720"/>
    </w:pPr>
    <w:rPr>
      <w:rFonts w:ascii="Times" w:hAnsi="Times"/>
      <w:kern w:val="1"/>
      <w:lang w:eastAsia="ar-SA"/>
    </w:rPr>
  </w:style>
  <w:style w:type="paragraph" w:customStyle="1" w:styleId="Testo1">
    <w:name w:val="Testo 1"/>
    <w:pPr>
      <w:suppressAutoHyphens/>
      <w:spacing w:line="220" w:lineRule="exact"/>
      <w:ind w:left="284" w:hanging="284"/>
      <w:jc w:val="both"/>
    </w:pPr>
    <w:rPr>
      <w:rFonts w:ascii="Times" w:hAnsi="Times"/>
      <w:kern w:val="1"/>
      <w:sz w:val="18"/>
      <w:lang w:eastAsia="ar-SA"/>
    </w:rPr>
  </w:style>
  <w:style w:type="paragraph" w:customStyle="1" w:styleId="Testo2">
    <w:name w:val="Testo 2"/>
    <w:pPr>
      <w:suppressAutoHyphens/>
      <w:spacing w:line="220" w:lineRule="exact"/>
      <w:ind w:firstLine="284"/>
      <w:jc w:val="both"/>
    </w:pPr>
    <w:rPr>
      <w:rFonts w:ascii="Times" w:hAnsi="Times"/>
      <w:kern w:val="1"/>
      <w:sz w:val="18"/>
      <w:lang w:eastAsia="ar-SA"/>
    </w:rPr>
  </w:style>
  <w:style w:type="paragraph" w:styleId="Paragrafoelenco">
    <w:name w:val="List Paragraph"/>
    <w:basedOn w:val="Normale"/>
    <w:uiPriority w:val="34"/>
    <w:qFormat/>
    <w:rsid w:val="000D23AA"/>
    <w:pPr>
      <w:ind w:left="720"/>
      <w:contextualSpacing/>
    </w:pPr>
  </w:style>
  <w:style w:type="paragraph" w:customStyle="1" w:styleId="Default">
    <w:name w:val="Default"/>
    <w:rsid w:val="004F18A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F18AD"/>
    <w:pPr>
      <w:suppressAutoHyphens w:val="0"/>
      <w:spacing w:line="240" w:lineRule="auto"/>
      <w:jc w:val="left"/>
    </w:pPr>
    <w:rPr>
      <w:rFonts w:eastAsia="Times New Roman"/>
      <w:kern w:val="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18AD"/>
    <w:rPr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A4A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FD2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scee.net/index.php/rascee/article/view/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world.org/pdfid/55b207ae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s-ufgu-01-mi</dc:creator>
  <cp:lastModifiedBy>Colombo Maddalena</cp:lastModifiedBy>
  <cp:revision>7</cp:revision>
  <cp:lastPrinted>2017-06-14T13:41:00Z</cp:lastPrinted>
  <dcterms:created xsi:type="dcterms:W3CDTF">2017-06-11T20:49:00Z</dcterms:created>
  <dcterms:modified xsi:type="dcterms:W3CDTF">2017-06-19T06:53:00Z</dcterms:modified>
</cp:coreProperties>
</file>